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A58" w:rsidRDefault="0004321F" w:rsidP="0004321F">
      <w:pPr>
        <w:spacing w:after="0"/>
        <w:jc w:val="both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4232910</wp:posOffset>
            </wp:positionH>
            <wp:positionV relativeFrom="paragraph">
              <wp:posOffset>194310</wp:posOffset>
            </wp:positionV>
            <wp:extent cx="2057400" cy="647700"/>
            <wp:effectExtent l="19050" t="0" r="0" b="0"/>
            <wp:wrapThrough wrapText="bothSides">
              <wp:wrapPolygon edited="0">
                <wp:start x="0" y="0"/>
                <wp:lineTo x="-200" y="20965"/>
                <wp:lineTo x="21600" y="20965"/>
                <wp:lineTo x="21600" y="18424"/>
                <wp:lineTo x="21400" y="7624"/>
                <wp:lineTo x="21200" y="1906"/>
                <wp:lineTo x="20800" y="0"/>
                <wp:lineTo x="0" y="0"/>
              </wp:wrapPolygon>
            </wp:wrapThrough>
            <wp:docPr id="9" name="Рисунок 2" descr="G:\ПРОФЕССИОНАЛЫ\ИМЭЧ 2025\Лого НИИУРС_зеленый_1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ОФЕССИОНАЛЫ\ИМЭЧ 2025\Лого НИИУРС_зеленый_1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-234315</wp:posOffset>
            </wp:positionH>
            <wp:positionV relativeFrom="paragraph">
              <wp:posOffset>-300990</wp:posOffset>
            </wp:positionV>
            <wp:extent cx="1495425" cy="1495425"/>
            <wp:effectExtent l="19050" t="0" r="9525" b="0"/>
            <wp:wrapThrough wrapText="bothSides">
              <wp:wrapPolygon edited="0">
                <wp:start x="-275" y="0"/>
                <wp:lineTo x="-275" y="21462"/>
                <wp:lineTo x="21738" y="21462"/>
                <wp:lineTo x="21738" y="0"/>
                <wp:lineTo x="-275" y="0"/>
              </wp:wrapPolygon>
            </wp:wrapThrough>
            <wp:docPr id="7" name="Рисунок 1" descr="G:\ПРОФЕССИОНАЛЫ\РЧ\68525d7f-6649-43ea-945f-2831760dd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ФЕССИОНАЛЫ\РЧ\68525d7f-6649-43ea-945f-2831760dd04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4321F" w:rsidRDefault="0004321F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4321F" w:rsidRDefault="0004321F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04321F" w:rsidRDefault="0004321F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</w:p>
    <w:p w:rsidR="0088085B" w:rsidRDefault="0088085B" w:rsidP="0088085B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 xml:space="preserve">ТЕХНИЧЕСКОЕ ЗАДАНИЕ </w:t>
      </w:r>
    </w:p>
    <w:p w:rsidR="0088085B" w:rsidRDefault="00EE3500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 xml:space="preserve">КОМПЕТЕНЦИЯ </w:t>
      </w:r>
      <w:r w:rsidR="0088085B">
        <w:rPr>
          <w:rFonts w:ascii="Times New Roman" w:eastAsia="Arial Unicode MS" w:hAnsi="Times New Roman" w:cs="Times New Roman"/>
          <w:sz w:val="56"/>
          <w:szCs w:val="56"/>
        </w:rPr>
        <w:t>«</w:t>
      </w:r>
      <w:r>
        <w:rPr>
          <w:rFonts w:ascii="Times New Roman" w:eastAsia="Arial Unicode MS" w:hAnsi="Times New Roman" w:cs="Times New Roman"/>
          <w:sz w:val="56"/>
          <w:szCs w:val="56"/>
        </w:rPr>
        <w:t>АРХИТЕКТУРА</w:t>
      </w:r>
      <w:r w:rsidR="0088085B">
        <w:rPr>
          <w:rFonts w:ascii="Times New Roman" w:eastAsia="Arial Unicode MS" w:hAnsi="Times New Roman" w:cs="Times New Roman"/>
          <w:sz w:val="56"/>
          <w:szCs w:val="56"/>
        </w:rPr>
        <w:t>»</w:t>
      </w:r>
    </w:p>
    <w:p w:rsidR="0088085B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ИТОГОВЫЙ (МЕЖРЕГИОНАЛЬНЫЙ) ЭТАП ЧЕМПИОНАТА ПРОФЕССИОНАЛЬНОГО МАСТЕРСТВА «ПРОФЕССИОНАЛЫ»,</w:t>
      </w:r>
    </w:p>
    <w:p w:rsidR="0088085B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КРАСНОЯРСКИЙ КРАЙ,</w:t>
      </w:r>
    </w:p>
    <w:p w:rsidR="003A683A" w:rsidRDefault="003A683A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г. КРАСНОЯРСК</w:t>
      </w:r>
    </w:p>
    <w:p w:rsidR="0088085B" w:rsidRDefault="0088085B" w:rsidP="0088085B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>202</w:t>
      </w:r>
      <w:r w:rsidR="00576D87">
        <w:rPr>
          <w:rFonts w:ascii="Times New Roman" w:eastAsia="Arial Unicode MS" w:hAnsi="Times New Roman" w:cs="Times New Roman"/>
          <w:sz w:val="40"/>
          <w:szCs w:val="40"/>
        </w:rPr>
        <w:t>5</w:t>
      </w:r>
      <w:r>
        <w:rPr>
          <w:rFonts w:ascii="Times New Roman" w:eastAsia="Arial Unicode MS" w:hAnsi="Times New Roman" w:cs="Times New Roman"/>
          <w:sz w:val="40"/>
          <w:szCs w:val="40"/>
        </w:rPr>
        <w:t xml:space="preserve"> г.</w:t>
      </w:r>
    </w:p>
    <w:p w:rsidR="0088085B" w:rsidRDefault="0088085B" w:rsidP="0088085B">
      <w:pPr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br w:type="page"/>
      </w:r>
    </w:p>
    <w:p w:rsidR="0088085B" w:rsidRPr="000337AE" w:rsidRDefault="0088085B" w:rsidP="0088085B">
      <w:pPr>
        <w:pStyle w:val="a3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337AE">
        <w:rPr>
          <w:rFonts w:ascii="Times New Roman" w:hAnsi="Times New Roman"/>
          <w:b/>
          <w:sz w:val="28"/>
          <w:szCs w:val="28"/>
        </w:rPr>
        <w:lastRenderedPageBreak/>
        <w:t>Задание на проектировани</w:t>
      </w:r>
      <w:r w:rsidR="00F1521D">
        <w:rPr>
          <w:rFonts w:ascii="Times New Roman" w:hAnsi="Times New Roman"/>
          <w:b/>
          <w:sz w:val="28"/>
          <w:szCs w:val="28"/>
        </w:rPr>
        <w:t>е</w:t>
      </w:r>
      <w:r w:rsidRPr="000337AE">
        <w:rPr>
          <w:rFonts w:ascii="Times New Roman" w:hAnsi="Times New Roman"/>
          <w:b/>
          <w:sz w:val="28"/>
          <w:szCs w:val="28"/>
        </w:rPr>
        <w:t xml:space="preserve"> объекта капитального строительства</w:t>
      </w:r>
    </w:p>
    <w:p w:rsidR="0088085B" w:rsidRDefault="00574B9C" w:rsidP="0088085B">
      <w:pPr>
        <w:pStyle w:val="a3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i/>
          <w:sz w:val="28"/>
          <w:szCs w:val="28"/>
        </w:rPr>
        <w:t>Здание физкультурного назначения</w:t>
      </w:r>
      <w:r w:rsidR="00366168">
        <w:rPr>
          <w:rFonts w:ascii="Times New Roman" w:eastAsia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/>
          <w:i/>
          <w:sz w:val="28"/>
          <w:szCs w:val="28"/>
        </w:rPr>
        <w:t>– физкультурно-оздоровительный комплекс</w:t>
      </w:r>
      <w:r w:rsidR="00F217FF">
        <w:rPr>
          <w:rFonts w:ascii="Times New Roman" w:eastAsia="Times New Roman" w:hAnsi="Times New Roman"/>
          <w:b/>
          <w:i/>
          <w:sz w:val="28"/>
          <w:szCs w:val="28"/>
        </w:rPr>
        <w:t xml:space="preserve"> </w:t>
      </w:r>
      <w:r w:rsidR="009B6669">
        <w:rPr>
          <w:rFonts w:ascii="Times New Roman" w:eastAsia="Times New Roman" w:hAnsi="Times New Roman"/>
          <w:b/>
          <w:i/>
          <w:sz w:val="28"/>
          <w:szCs w:val="28"/>
        </w:rPr>
        <w:t xml:space="preserve">водных видов спорта </w:t>
      </w:r>
      <w:r w:rsidR="00F54AFC">
        <w:rPr>
          <w:rFonts w:ascii="Times New Roman" w:eastAsia="Times New Roman" w:hAnsi="Times New Roman"/>
          <w:b/>
          <w:i/>
          <w:sz w:val="28"/>
          <w:szCs w:val="28"/>
        </w:rPr>
        <w:t>со встроенным центром обработки данных.</w:t>
      </w:r>
    </w:p>
    <w:p w:rsidR="00784E02" w:rsidRDefault="00784E02" w:rsidP="00784E02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адресу: г. Красноярск, ул. Кутузова, 1,</w:t>
      </w:r>
    </w:p>
    <w:p w:rsidR="00784E02" w:rsidRPr="00576D87" w:rsidRDefault="00784E02" w:rsidP="00784E02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кадастровый номер участка: </w:t>
      </w:r>
      <w:r>
        <w:rPr>
          <w:rFonts w:ascii="Times New Roman" w:eastAsia="Calibri" w:hAnsi="Times New Roman" w:cs="Times New Roman"/>
          <w:sz w:val="28"/>
          <w:szCs w:val="28"/>
        </w:rPr>
        <w:t>территория включает в себя земельные участки с кадастровыми номерами 24:50:0600031: 1029, 589, 580, 1362, 1752, 590, 575, 583, 1135  и неразграниченную территорию</w:t>
      </w:r>
      <w:r>
        <w:rPr>
          <w:rFonts w:ascii="Times New Roman" w:hAnsi="Times New Roman"/>
          <w:sz w:val="28"/>
          <w:szCs w:val="28"/>
        </w:rPr>
        <w:t>.</w:t>
      </w:r>
    </w:p>
    <w:p w:rsidR="0088085B" w:rsidRPr="000337AE" w:rsidRDefault="0088085B" w:rsidP="00576D87">
      <w:pPr>
        <w:spacing w:after="0"/>
        <w:ind w:left="720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094"/>
        <w:gridCol w:w="5098"/>
      </w:tblGrid>
      <w:tr w:rsidR="0088085B" w:rsidTr="00742AE4">
        <w:tc>
          <w:tcPr>
            <w:tcW w:w="9192" w:type="dxa"/>
            <w:gridSpan w:val="2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0337AE">
              <w:rPr>
                <w:rFonts w:ascii="Times New Roman" w:hAnsi="Times New Roman"/>
                <w:sz w:val="28"/>
                <w:szCs w:val="28"/>
              </w:rPr>
              <w:t xml:space="preserve">    I. Общие данные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Основание для проектирования объекта</w:t>
            </w:r>
          </w:p>
        </w:tc>
        <w:tc>
          <w:tcPr>
            <w:tcW w:w="5098" w:type="dxa"/>
          </w:tcPr>
          <w:p w:rsidR="0088085B" w:rsidRDefault="00A832C8" w:rsidP="00A83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Инициатива НИИ УРС по развитию </w:t>
            </w:r>
            <w:r w:rsidR="009B6669">
              <w:rPr>
                <w:rFonts w:ascii="Times New Roman" w:hAnsi="Times New Roman"/>
                <w:sz w:val="28"/>
                <w:szCs w:val="28"/>
              </w:rPr>
              <w:t>социальной инфраструктуры с включением объектов инженерно-информационной инфраструктуры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Застройщик (технический заказчик)</w:t>
            </w:r>
          </w:p>
        </w:tc>
        <w:tc>
          <w:tcPr>
            <w:tcW w:w="5098" w:type="dxa"/>
          </w:tcPr>
          <w:p w:rsidR="0088085B" w:rsidRDefault="004474BF" w:rsidP="004474BF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АНО «Научно-исследовательский институт</w:t>
            </w:r>
            <w:r w:rsidR="00B4759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="00B47597">
              <w:rPr>
                <w:rFonts w:ascii="Times New Roman" w:hAnsi="Times New Roman"/>
                <w:sz w:val="28"/>
                <w:szCs w:val="28"/>
              </w:rPr>
              <w:t>стойчивого развития в строительстве</w:t>
            </w:r>
          </w:p>
        </w:tc>
      </w:tr>
      <w:tr w:rsidR="00E639B3" w:rsidTr="00742AE4">
        <w:tc>
          <w:tcPr>
            <w:tcW w:w="4094" w:type="dxa"/>
          </w:tcPr>
          <w:p w:rsidR="00E639B3" w:rsidRPr="00494E26" w:rsidRDefault="00E639B3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>Проектная организация</w:t>
            </w:r>
          </w:p>
        </w:tc>
        <w:tc>
          <w:tcPr>
            <w:tcW w:w="5098" w:type="dxa"/>
          </w:tcPr>
          <w:p w:rsidR="00E639B3" w:rsidRPr="00E639B3" w:rsidRDefault="00E639B3" w:rsidP="00E639B3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E639B3">
              <w:rPr>
                <w:rFonts w:ascii="Times New Roman" w:hAnsi="Times New Roman"/>
                <w:sz w:val="28"/>
                <w:szCs w:val="28"/>
              </w:rPr>
              <w:t>Итоговый (межрегиональный) этап чемпионата профессионального мастерства «Профессионалы» в 2025 г.</w:t>
            </w:r>
          </w:p>
        </w:tc>
      </w:tr>
      <w:tr w:rsidR="000C158B" w:rsidTr="00742AE4">
        <w:tc>
          <w:tcPr>
            <w:tcW w:w="4094" w:type="dxa"/>
          </w:tcPr>
          <w:p w:rsidR="000C158B" w:rsidRPr="00494E26" w:rsidRDefault="000C158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Место строительства</w:t>
            </w:r>
          </w:p>
        </w:tc>
        <w:tc>
          <w:tcPr>
            <w:tcW w:w="5098" w:type="dxa"/>
          </w:tcPr>
          <w:p w:rsidR="000C158B" w:rsidRDefault="00784E02" w:rsidP="002A77AC">
            <w:pPr>
              <w:ind w:left="2"/>
            </w:pPr>
            <w:r>
              <w:rPr>
                <w:rFonts w:ascii="Times New Roman" w:hAnsi="Times New Roman"/>
                <w:sz w:val="28"/>
                <w:szCs w:val="28"/>
              </w:rPr>
              <w:t>г. Красноярск, ул. Кутузова, 1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Площадь участка</w:t>
            </w:r>
          </w:p>
        </w:tc>
        <w:tc>
          <w:tcPr>
            <w:tcW w:w="5098" w:type="dxa"/>
          </w:tcPr>
          <w:p w:rsidR="0088085B" w:rsidRDefault="00784E02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35900 м. кв.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Вид работ</w:t>
            </w:r>
          </w:p>
        </w:tc>
        <w:tc>
          <w:tcPr>
            <w:tcW w:w="5098" w:type="dxa"/>
          </w:tcPr>
          <w:p w:rsidR="0088085B" w:rsidRDefault="009B6669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Новое строительство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Назначение </w:t>
            </w:r>
          </w:p>
        </w:tc>
        <w:tc>
          <w:tcPr>
            <w:tcW w:w="5098" w:type="dxa"/>
          </w:tcPr>
          <w:p w:rsidR="0088085B" w:rsidRDefault="009B6669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</w:rPr>
              <w:t>Физкультурно-оздоровительный комплекс</w:t>
            </w:r>
            <w:r w:rsidR="00D37F6C">
              <w:rPr>
                <w:rFonts w:ascii="Times New Roman" w:eastAsia="Times New Roman" w:hAnsi="Times New Roman"/>
                <w:sz w:val="28"/>
              </w:rPr>
              <w:t xml:space="preserve"> (ФОК)</w:t>
            </w:r>
            <w:r>
              <w:rPr>
                <w:rFonts w:ascii="Times New Roman" w:eastAsia="Times New Roman" w:hAnsi="Times New Roman"/>
                <w:sz w:val="28"/>
              </w:rPr>
              <w:t xml:space="preserve"> водных видов спорта</w:t>
            </w:r>
            <w:r w:rsidR="00637055">
              <w:rPr>
                <w:rFonts w:ascii="Times New Roman" w:eastAsia="Times New Roman" w:hAnsi="Times New Roman"/>
                <w:sz w:val="28"/>
              </w:rPr>
              <w:t xml:space="preserve"> с включением помещений центра обработки данных</w:t>
            </w:r>
            <w:r w:rsidR="00D37F6C">
              <w:rPr>
                <w:rFonts w:ascii="Times New Roman" w:eastAsia="Times New Roman" w:hAnsi="Times New Roman"/>
                <w:sz w:val="28"/>
              </w:rPr>
              <w:t xml:space="preserve"> (ЦОД)</w:t>
            </w:r>
            <w:r w:rsidR="00A31F28">
              <w:rPr>
                <w:rStyle w:val="af"/>
                <w:rFonts w:ascii="Times New Roman" w:eastAsia="Times New Roman" w:hAnsi="Times New Roman"/>
                <w:sz w:val="28"/>
              </w:rPr>
              <w:footnoteReference w:id="1"/>
            </w:r>
          </w:p>
        </w:tc>
      </w:tr>
      <w:tr w:rsidR="00784E02" w:rsidTr="00742AE4">
        <w:tc>
          <w:tcPr>
            <w:tcW w:w="4094" w:type="dxa"/>
          </w:tcPr>
          <w:p w:rsidR="00784E02" w:rsidRPr="00494E26" w:rsidRDefault="00784E02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Типологическая принадлежность </w:t>
            </w:r>
          </w:p>
        </w:tc>
        <w:tc>
          <w:tcPr>
            <w:tcW w:w="5098" w:type="dxa"/>
          </w:tcPr>
          <w:p w:rsidR="00784E02" w:rsidRDefault="00784E02" w:rsidP="00E04014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Здание зрелищных и культурно-просветительск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их учреждений, с включением объектов инженерно-информационной инфраструктуры</w:t>
            </w:r>
          </w:p>
        </w:tc>
      </w:tr>
      <w:tr w:rsidR="00784E02" w:rsidTr="00742AE4">
        <w:tc>
          <w:tcPr>
            <w:tcW w:w="4094" w:type="dxa"/>
          </w:tcPr>
          <w:p w:rsidR="00784E02" w:rsidRPr="00494E26" w:rsidRDefault="00784E02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>Пожарная и взрывопожарная опасность</w:t>
            </w:r>
          </w:p>
        </w:tc>
        <w:tc>
          <w:tcPr>
            <w:tcW w:w="5098" w:type="dxa"/>
          </w:tcPr>
          <w:p w:rsidR="00784E02" w:rsidRDefault="00784E02" w:rsidP="00E04014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Класс функциональной пожарной опасности Ф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основным технико-экономическим показателям объекта</w:t>
            </w:r>
          </w:p>
        </w:tc>
        <w:tc>
          <w:tcPr>
            <w:tcW w:w="5098" w:type="dxa"/>
          </w:tcPr>
          <w:p w:rsidR="00F547DA" w:rsidRDefault="00F547DA" w:rsidP="00F547DA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Этажность машинного зала ЦОД – 2 этажа</w:t>
            </w:r>
            <w:r w:rsidR="006A3363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Default="00F547DA" w:rsidP="00F547DA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Этажность ФОК предусмотреть проектом</w:t>
            </w:r>
            <w:r w:rsidR="006A3363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Default="00F547DA" w:rsidP="00F547DA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Здание оборудовать двумя спортивными бассейнами: 50 и 25 м, количество дорожек </w:t>
            </w:r>
            <w:r w:rsidR="006A3363">
              <w:rPr>
                <w:rFonts w:ascii="Times New Roman" w:hAnsi="Times New Roman"/>
                <w:sz w:val="28"/>
                <w:szCs w:val="28"/>
              </w:rPr>
              <w:t xml:space="preserve">не менее 5 для </w:t>
            </w:r>
            <w:r w:rsidR="006A3363">
              <w:rPr>
                <w:rFonts w:ascii="Times New Roman" w:hAnsi="Times New Roman"/>
                <w:sz w:val="28"/>
                <w:szCs w:val="28"/>
              </w:rPr>
              <w:lastRenderedPageBreak/>
              <w:t>каждого бассейна;</w:t>
            </w:r>
          </w:p>
          <w:p w:rsidR="00F547DA" w:rsidRDefault="00F547DA" w:rsidP="00F547DA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Количество мест трибун – 100 для большого бассейна, 50 для малого бассейна. Общая численность посетителей единовременно максимально 250 чел</w:t>
            </w:r>
            <w:r w:rsidR="006A3363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Pr="006531B8" w:rsidRDefault="00F547DA" w:rsidP="00F547DA">
            <w:pPr>
              <w:pStyle w:val="a3"/>
              <w:numPr>
                <w:ilvl w:val="0"/>
                <w:numId w:val="4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Предложить и обосновать наиболее компактную схему здания по площади и строительному объему.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Уровень ответственности</w:t>
            </w:r>
          </w:p>
        </w:tc>
        <w:tc>
          <w:tcPr>
            <w:tcW w:w="5098" w:type="dxa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нормальный</w:t>
            </w:r>
          </w:p>
        </w:tc>
      </w:tr>
      <w:tr w:rsidR="00104A45" w:rsidTr="00742AE4">
        <w:tc>
          <w:tcPr>
            <w:tcW w:w="4094" w:type="dxa"/>
          </w:tcPr>
          <w:p w:rsidR="00104A45" w:rsidRPr="00494E26" w:rsidRDefault="00104A45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 Требования к качеству, конкурентоспособности, </w:t>
            </w:r>
            <w:proofErr w:type="spellStart"/>
            <w:r>
              <w:rPr>
                <w:rFonts w:ascii="Times New Roman" w:eastAsiaTheme="minorHAnsi" w:hAnsi="Times New Roman"/>
                <w:sz w:val="28"/>
                <w:szCs w:val="28"/>
              </w:rPr>
              <w:t>экологичности</w:t>
            </w:r>
            <w:proofErr w:type="spellEnd"/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 и </w:t>
            </w:r>
            <w:proofErr w:type="spellStart"/>
            <w:r>
              <w:rPr>
                <w:rFonts w:ascii="Times New Roman" w:eastAsiaTheme="minorHAnsi" w:hAnsi="Times New Roman"/>
                <w:sz w:val="28"/>
                <w:szCs w:val="28"/>
              </w:rPr>
              <w:t>энерго</w:t>
            </w:r>
            <w:r w:rsidR="00F327E0">
              <w:rPr>
                <w:rFonts w:ascii="Times New Roman" w:eastAsiaTheme="minorHAnsi" w:hAnsi="Times New Roman"/>
                <w:sz w:val="28"/>
                <w:szCs w:val="28"/>
              </w:rPr>
              <w:t>эффективности</w:t>
            </w:r>
            <w:proofErr w:type="spellEnd"/>
            <w:r w:rsidR="00F327E0">
              <w:rPr>
                <w:rFonts w:ascii="Times New Roman" w:eastAsiaTheme="minorHAnsi" w:hAnsi="Times New Roman"/>
                <w:sz w:val="28"/>
                <w:szCs w:val="28"/>
              </w:rPr>
              <w:t xml:space="preserve"> проектных решений</w:t>
            </w:r>
          </w:p>
        </w:tc>
        <w:tc>
          <w:tcPr>
            <w:tcW w:w="5098" w:type="dxa"/>
          </w:tcPr>
          <w:p w:rsidR="00104A45" w:rsidRDefault="001C1ACD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Состав, качество и содержание проектных материалов должно отвечать требованиям нормативных документов, включенных в перечень национальных стандартов и сводов правил</w:t>
            </w:r>
            <w:r w:rsidR="00CB1741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603D92" w:rsidRDefault="00603D92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Проектом предусмотреть использование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экологичных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материалов и технологий, </w:t>
            </w:r>
            <w:r w:rsidR="00D85C76">
              <w:rPr>
                <w:rFonts w:ascii="Times New Roman" w:hAnsi="Times New Roman"/>
                <w:sz w:val="28"/>
                <w:szCs w:val="28"/>
              </w:rPr>
              <w:t xml:space="preserve">в том числе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отвечающих требованиям Федерального закона от </w:t>
            </w:r>
            <w:r w:rsidR="00D85C76">
              <w:rPr>
                <w:rFonts w:ascii="Times New Roman" w:hAnsi="Times New Roman"/>
                <w:sz w:val="28"/>
                <w:szCs w:val="28"/>
              </w:rPr>
              <w:t xml:space="preserve">30.03.1999 №52-ФЗ </w:t>
            </w:r>
            <w:r>
              <w:rPr>
                <w:rFonts w:ascii="Times New Roman" w:hAnsi="Times New Roman"/>
                <w:sz w:val="28"/>
                <w:szCs w:val="28"/>
              </w:rPr>
              <w:t>«О санитарно-эпидемиологическом благополучии населения»</w:t>
            </w:r>
            <w:r w:rsidR="00F87EDF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87EDF" w:rsidRDefault="00E06C2A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Энергоэффективность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здания должна отвечать требованиям Федерального закона от 23.11.2009 №261-ФЗ «Об энергосбережении и о повышении энергетической эффективно</w:t>
            </w:r>
            <w:r w:rsidR="00B41493">
              <w:rPr>
                <w:rFonts w:ascii="Times New Roman" w:hAnsi="Times New Roman"/>
                <w:sz w:val="28"/>
                <w:szCs w:val="28"/>
              </w:rPr>
              <w:t>сти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  <w:r w:rsidR="00F75BDC">
              <w:rPr>
                <w:rFonts w:ascii="Times New Roman" w:hAnsi="Times New Roman"/>
                <w:sz w:val="28"/>
                <w:szCs w:val="28"/>
              </w:rPr>
              <w:t xml:space="preserve"> и быть не ниже класса «В»</w:t>
            </w:r>
            <w:r w:rsidR="00E9026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E6397" w:rsidRDefault="008250DA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Проектные решения должны иметь конкурентное преимущество в </w:t>
            </w:r>
            <w:r w:rsidR="004167CD">
              <w:rPr>
                <w:rFonts w:ascii="Times New Roman" w:hAnsi="Times New Roman"/>
                <w:sz w:val="28"/>
                <w:szCs w:val="28"/>
              </w:rPr>
              <w:t>эстетическом, технологическом, экономическом, экологическом и социальном</w:t>
            </w:r>
            <w:r w:rsidR="000A1B11">
              <w:rPr>
                <w:rFonts w:ascii="Times New Roman" w:hAnsi="Times New Roman"/>
                <w:sz w:val="28"/>
                <w:szCs w:val="28"/>
              </w:rPr>
              <w:t xml:space="preserve"> аспектах.</w:t>
            </w:r>
          </w:p>
        </w:tc>
      </w:tr>
      <w:tr w:rsidR="0088085B" w:rsidTr="00742AE4">
        <w:tc>
          <w:tcPr>
            <w:tcW w:w="9192" w:type="dxa"/>
            <w:gridSpan w:val="2"/>
          </w:tcPr>
          <w:p w:rsidR="0088085B" w:rsidRDefault="0088085B" w:rsidP="00D96D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F11AA">
              <w:rPr>
                <w:rFonts w:ascii="Times New Roman" w:hAnsi="Times New Roman"/>
                <w:sz w:val="28"/>
                <w:szCs w:val="28"/>
              </w:rPr>
              <w:t xml:space="preserve">    II. Требования к проектным решениям</w:t>
            </w:r>
          </w:p>
        </w:tc>
      </w:tr>
      <w:tr w:rsidR="0088085B" w:rsidTr="00742AE4">
        <w:tc>
          <w:tcPr>
            <w:tcW w:w="4094" w:type="dxa"/>
          </w:tcPr>
          <w:p w:rsidR="0088085B" w:rsidRPr="00494E26" w:rsidRDefault="0088085B" w:rsidP="0088085B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схеме планировочной организации земельного участка</w:t>
            </w:r>
            <w:r w:rsidR="000F1DF6">
              <w:rPr>
                <w:rFonts w:ascii="Times New Roman" w:eastAsiaTheme="minorHAnsi" w:hAnsi="Times New Roman"/>
                <w:sz w:val="28"/>
                <w:szCs w:val="28"/>
              </w:rPr>
              <w:t xml:space="preserve"> и благоустройству территории</w:t>
            </w:r>
          </w:p>
        </w:tc>
        <w:tc>
          <w:tcPr>
            <w:tcW w:w="5098" w:type="dxa"/>
          </w:tcPr>
          <w:p w:rsidR="0026610E" w:rsidRDefault="000F1DF6" w:rsidP="000F1DF6">
            <w:pPr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Здание обеспечить необходимыми элементами планировки в соответствии с СП 42.13330.20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6 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>«</w:t>
            </w:r>
            <w:r>
              <w:rPr>
                <w:rFonts w:ascii="Times New Roman" w:eastAsia="Times New Roman" w:hAnsi="Times New Roman" w:cs="Times New Roman"/>
                <w:sz w:val="28"/>
              </w:rPr>
              <w:t>Градостроительство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 xml:space="preserve">», </w:t>
            </w:r>
            <w:r w:rsidR="008D7647">
              <w:rPr>
                <w:rFonts w:ascii="Times New Roman" w:eastAsia="Times New Roman" w:hAnsi="Times New Roman" w:cs="Times New Roman"/>
                <w:sz w:val="28"/>
              </w:rPr>
              <w:t xml:space="preserve">СП 82.13330.2016 «Благоустройство территории», 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>СП 118.13330.202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2 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>«</w:t>
            </w:r>
            <w:r>
              <w:rPr>
                <w:rFonts w:ascii="Times New Roman" w:eastAsia="Times New Roman" w:hAnsi="Times New Roman" w:cs="Times New Roman"/>
                <w:sz w:val="28"/>
              </w:rPr>
              <w:t>Общественные здания и сооружения</w:t>
            </w:r>
            <w:r w:rsidR="00D37F6C">
              <w:rPr>
                <w:rFonts w:ascii="Times New Roman" w:eastAsia="Times New Roman" w:hAnsi="Times New Roman" w:cs="Times New Roman"/>
                <w:sz w:val="28"/>
              </w:rPr>
              <w:t>»</w:t>
            </w:r>
            <w:r>
              <w:rPr>
                <w:rFonts w:ascii="Times New Roman" w:eastAsia="Times New Roman" w:hAnsi="Times New Roman" w:cs="Times New Roman"/>
                <w:sz w:val="28"/>
              </w:rPr>
              <w:t>. Предусмотреть подходы и подъе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</w:rPr>
              <w:t>зд к зд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</w:rPr>
              <w:t xml:space="preserve">анию, пожарный объезд, </w:t>
            </w:r>
            <w:r>
              <w:rPr>
                <w:rFonts w:ascii="Times New Roman" w:eastAsia="Times New Roman" w:hAnsi="Times New Roman" w:cs="Times New Roman"/>
                <w:sz w:val="28"/>
              </w:rPr>
              <w:lastRenderedPageBreak/>
              <w:t xml:space="preserve">хозяйственные площадки и автостоянки по расчету с учетом градостроительной ситуации. </w:t>
            </w:r>
          </w:p>
          <w:p w:rsidR="006F5F2B" w:rsidRDefault="006F5F2B" w:rsidP="006F5F2B">
            <w:pPr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Благоустройство должно соответствовать современным требованиям комфорта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экологичности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к общественным пространствам.</w:t>
            </w:r>
          </w:p>
          <w:p w:rsidR="006F5F2B" w:rsidRPr="009A110B" w:rsidRDefault="006F5F2B" w:rsidP="006F5F2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Территорию благоустроить пешеходными дорожками, озеленением, освещением, МАФ, при выборе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руководствоваться следующим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6F5F2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0C14">
              <w:rPr>
                <w:rFonts w:ascii="Times New Roman" w:hAnsi="Times New Roman"/>
                <w:sz w:val="28"/>
                <w:szCs w:val="28"/>
              </w:rPr>
              <w:t xml:space="preserve">использование </w:t>
            </w:r>
            <w:r>
              <w:rPr>
                <w:rFonts w:ascii="Times New Roman" w:hAnsi="Times New Roman"/>
                <w:sz w:val="28"/>
                <w:szCs w:val="28"/>
              </w:rPr>
              <w:t>местных растений и материалов для ландшафтных решений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использование материалов с учетом долговечности и износоустойчивости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Pr="009A110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создание неприхотливых зеленых зон и сокращение площадей газонов, требующих частого полива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Pr="009A110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установка энергосберегающего освещения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;</w:t>
            </w:r>
          </w:p>
          <w:p w:rsidR="006F5F2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управление ливневыми стоками, в т.ч. повторное использование дождевых вод и внедрение устойчивых дренажных систем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учет в архитектурных и ландшафтных решениях элементов местной культуры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Pr="009A110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обустройство наружных общественных зон с учетом возможного локального перегрева территории (использование светлых материалов для мощения дорожек и обустройства кровель, проницаемые покрытия, зеленые насаждения/навесы для затенения зон отдыха, водные элементы, вертикальное озеленение, зеленые кровли)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Pr="001044D3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создание велодорожек, совместимых с движением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электровелосипедов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>электросамокатов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наличие инфраструктуры для использования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велотранспорта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(парковки вблизи здания ФОК с защитой от погодных условий, пункты проката и обслуживания, зарядные станции)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Pr="001044D3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учет ветрозащитных элементов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;</w:t>
            </w:r>
          </w:p>
          <w:p w:rsidR="006F5F2B" w:rsidRPr="00284B0C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использование систем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антиобледенения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пешеходных дорожек/входов в здание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F5F2B" w:rsidRDefault="006F5F2B" w:rsidP="006F5F2B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использование систем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грязезащиты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во входных группах здания</w:t>
            </w:r>
          </w:p>
          <w:p w:rsidR="00684509" w:rsidRDefault="00684509" w:rsidP="0026610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Привести ТЭП генплана.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Требования к объемно-планировочным решениям</w:t>
            </w:r>
          </w:p>
        </w:tc>
        <w:tc>
          <w:tcPr>
            <w:tcW w:w="5098" w:type="dxa"/>
          </w:tcPr>
          <w:p w:rsidR="00735DF5" w:rsidRDefault="00735DF5" w:rsidP="00735DF5">
            <w:pPr>
              <w:spacing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Разработать эскизное предложение объемно-планировочного решения здания с учетом следующих требований:</w:t>
            </w:r>
          </w:p>
          <w:p w:rsidR="00F547DA" w:rsidRPr="00735DF5" w:rsidRDefault="00F547DA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 xml:space="preserve">Размеры машинного зала ЦОД в осях </w:t>
            </w:r>
            <w:r w:rsidR="00D37F6C">
              <w:rPr>
                <w:rFonts w:ascii="Times New Roman" w:hAnsi="Times New Roman"/>
                <w:sz w:val="28"/>
                <w:szCs w:val="28"/>
              </w:rPr>
              <w:t xml:space="preserve">не менее </w:t>
            </w:r>
            <w:r w:rsidRPr="00735DF5">
              <w:rPr>
                <w:rFonts w:ascii="Times New Roman" w:hAnsi="Times New Roman"/>
                <w:sz w:val="28"/>
                <w:szCs w:val="28"/>
              </w:rPr>
              <w:t>70000х26000 мм</w:t>
            </w:r>
            <w:r w:rsidR="00B76FC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Default="00F547DA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 xml:space="preserve">Предусмотреть помещения общей </w:t>
            </w:r>
            <w:r w:rsidR="00B41493">
              <w:rPr>
                <w:rFonts w:ascii="Times New Roman" w:hAnsi="Times New Roman"/>
                <w:sz w:val="28"/>
                <w:szCs w:val="28"/>
              </w:rPr>
              <w:t xml:space="preserve">ориентировочной </w:t>
            </w:r>
            <w:r w:rsidRPr="00735DF5">
              <w:rPr>
                <w:rFonts w:ascii="Times New Roman" w:hAnsi="Times New Roman"/>
                <w:sz w:val="28"/>
                <w:szCs w:val="28"/>
              </w:rPr>
              <w:t xml:space="preserve">площадью 70 </w:t>
            </w:r>
            <w:proofErr w:type="spellStart"/>
            <w:r w:rsidRPr="00735DF5">
              <w:rPr>
                <w:rFonts w:ascii="Times New Roman" w:hAnsi="Times New Roman"/>
                <w:sz w:val="28"/>
                <w:szCs w:val="28"/>
              </w:rPr>
              <w:t>кв</w:t>
            </w:r>
            <w:proofErr w:type="gramStart"/>
            <w:r w:rsidRPr="00735DF5">
              <w:rPr>
                <w:rFonts w:ascii="Times New Roman" w:hAnsi="Times New Roman"/>
                <w:sz w:val="28"/>
                <w:szCs w:val="28"/>
              </w:rPr>
              <w:t>.м</w:t>
            </w:r>
            <w:proofErr w:type="spellEnd"/>
            <w:proofErr w:type="gramEnd"/>
            <w:r w:rsidRPr="00735DF5">
              <w:rPr>
                <w:rFonts w:ascii="Times New Roman" w:hAnsi="Times New Roman"/>
                <w:sz w:val="28"/>
                <w:szCs w:val="28"/>
              </w:rPr>
              <w:t xml:space="preserve"> для охраны, диспетчера, к</w:t>
            </w:r>
            <w:r w:rsidR="005524B0">
              <w:rPr>
                <w:rFonts w:ascii="Times New Roman" w:hAnsi="Times New Roman"/>
                <w:sz w:val="28"/>
                <w:szCs w:val="28"/>
              </w:rPr>
              <w:t xml:space="preserve">абинетов </w:t>
            </w:r>
            <w:r w:rsidRPr="00735DF5">
              <w:rPr>
                <w:rFonts w:ascii="Times New Roman" w:hAnsi="Times New Roman"/>
                <w:sz w:val="28"/>
                <w:szCs w:val="28"/>
              </w:rPr>
              <w:t>сотрудников, обсуживающих ЦОД, на три рабочих места</w:t>
            </w:r>
            <w:r w:rsidR="005524B0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B76FC2" w:rsidRPr="00735DF5" w:rsidRDefault="00B76FC2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Продумать вход в помещения ЦОД;</w:t>
            </w:r>
          </w:p>
          <w:p w:rsidR="00F547DA" w:rsidRPr="00735DF5" w:rsidRDefault="00F547DA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>Наличие двух бассейнов в ФОК длиной 50 м и 25 м, количество дорожек - минимум по 5 шт.</w:t>
            </w:r>
            <w:r w:rsidR="00B76FC2">
              <w:rPr>
                <w:rFonts w:ascii="Times New Roman" w:hAnsi="Times New Roman"/>
                <w:sz w:val="28"/>
                <w:szCs w:val="28"/>
              </w:rPr>
              <w:t xml:space="preserve"> Ширина дорожек стандартная;</w:t>
            </w:r>
          </w:p>
          <w:p w:rsidR="00F547DA" w:rsidRPr="00735DF5" w:rsidRDefault="007A4A12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>Вестибюль, гардероб, санузлы входной группы по расчету. Предусмотреть разделение потоков категорий посетителей</w:t>
            </w:r>
            <w:r w:rsidR="00B76FC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Pr="00735DF5" w:rsidRDefault="00F547DA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>Количество мест трибун – 100 для большого бассейна, 50 для малого бассейна</w:t>
            </w:r>
            <w:r w:rsidR="00B76FC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Default="00F547DA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lastRenderedPageBreak/>
              <w:t>Раздевалки, душевы</w:t>
            </w:r>
            <w:r w:rsidR="00B76FC2">
              <w:rPr>
                <w:rFonts w:ascii="Times New Roman" w:hAnsi="Times New Roman"/>
                <w:sz w:val="28"/>
                <w:szCs w:val="28"/>
              </w:rPr>
              <w:t>е, санузлы бассейнов по расчету;</w:t>
            </w:r>
          </w:p>
          <w:p w:rsidR="00366168" w:rsidRPr="00735DF5" w:rsidRDefault="00366168" w:rsidP="00735DF5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Предусмотреть помещения буфета на 50 посадочных мест;</w:t>
            </w:r>
          </w:p>
          <w:p w:rsidR="00623FB1" w:rsidRDefault="00F547DA" w:rsidP="00623FB1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735DF5">
              <w:rPr>
                <w:rFonts w:ascii="Times New Roman" w:hAnsi="Times New Roman"/>
                <w:sz w:val="28"/>
                <w:szCs w:val="28"/>
              </w:rPr>
              <w:t xml:space="preserve">Для обслуживания всего здания предусмотреть технические помещения </w:t>
            </w:r>
            <w:proofErr w:type="spellStart"/>
            <w:r w:rsidRPr="00735DF5">
              <w:rPr>
                <w:rFonts w:ascii="Times New Roman" w:hAnsi="Times New Roman"/>
                <w:sz w:val="28"/>
                <w:szCs w:val="28"/>
              </w:rPr>
              <w:t>электрощитовой</w:t>
            </w:r>
            <w:proofErr w:type="spellEnd"/>
            <w:r w:rsidRPr="00735DF5">
              <w:rPr>
                <w:rFonts w:ascii="Times New Roman" w:hAnsi="Times New Roman"/>
                <w:sz w:val="28"/>
                <w:szCs w:val="28"/>
              </w:rPr>
              <w:t xml:space="preserve">, водомерного узла, </w:t>
            </w:r>
            <w:proofErr w:type="spellStart"/>
            <w:r w:rsidRPr="00735DF5">
              <w:rPr>
                <w:rFonts w:ascii="Times New Roman" w:hAnsi="Times New Roman"/>
                <w:sz w:val="28"/>
                <w:szCs w:val="28"/>
              </w:rPr>
              <w:t>теплоцентра</w:t>
            </w:r>
            <w:proofErr w:type="spellEnd"/>
            <w:r w:rsidRPr="00735DF5">
              <w:rPr>
                <w:rFonts w:ascii="Times New Roman" w:hAnsi="Times New Roman"/>
                <w:sz w:val="28"/>
                <w:szCs w:val="28"/>
              </w:rPr>
              <w:t>, вентиляционной камеры. Также учесть эпизодическую необходимость подъезда транспорта и загрузки технолог</w:t>
            </w:r>
            <w:r w:rsidR="00B76FC2">
              <w:rPr>
                <w:rFonts w:ascii="Times New Roman" w:hAnsi="Times New Roman"/>
                <w:sz w:val="28"/>
                <w:szCs w:val="28"/>
              </w:rPr>
              <w:t>ического оборудования ЦОД и ФОК;</w:t>
            </w:r>
          </w:p>
          <w:p w:rsidR="005524B0" w:rsidRPr="00623FB1" w:rsidRDefault="007A4A12" w:rsidP="00623FB1">
            <w:pPr>
              <w:pStyle w:val="a3"/>
              <w:numPr>
                <w:ilvl w:val="0"/>
                <w:numId w:val="8"/>
              </w:numPr>
              <w:spacing w:after="0" w:line="278" w:lineRule="auto"/>
              <w:rPr>
                <w:rFonts w:ascii="Times New Roman" w:hAnsi="Times New Roman"/>
                <w:sz w:val="28"/>
                <w:szCs w:val="28"/>
              </w:rPr>
            </w:pPr>
            <w:r w:rsidRPr="00623FB1">
              <w:rPr>
                <w:rFonts w:ascii="Times New Roman" w:hAnsi="Times New Roman"/>
                <w:sz w:val="28"/>
                <w:szCs w:val="28"/>
              </w:rPr>
              <w:t xml:space="preserve">Вертикальные коммуникации </w:t>
            </w:r>
            <w:r w:rsidR="00CA4CFC" w:rsidRPr="00623FB1">
              <w:rPr>
                <w:rFonts w:ascii="Times New Roman" w:hAnsi="Times New Roman"/>
                <w:sz w:val="28"/>
                <w:szCs w:val="28"/>
              </w:rPr>
              <w:t xml:space="preserve">предусмотреть с учетом удобства, требований эвакуации и доступа МГН. </w:t>
            </w:r>
            <w:r w:rsidR="00BA6163" w:rsidRPr="00623FB1">
              <w:rPr>
                <w:rFonts w:ascii="Times New Roman" w:hAnsi="Times New Roman"/>
                <w:sz w:val="28"/>
                <w:szCs w:val="28"/>
              </w:rPr>
              <w:t xml:space="preserve">Предусмотреть </w:t>
            </w:r>
            <w:r w:rsidR="00B76FC2" w:rsidRPr="00623FB1">
              <w:rPr>
                <w:rFonts w:ascii="Times New Roman" w:hAnsi="Times New Roman"/>
                <w:sz w:val="28"/>
                <w:szCs w:val="28"/>
              </w:rPr>
              <w:t>грузовые лифты для оборудования;</w:t>
            </w:r>
          </w:p>
          <w:p w:rsidR="00B76FC2" w:rsidRPr="00FC0035" w:rsidRDefault="00FC0035" w:rsidP="00FC0035">
            <w:pPr>
              <w:spacing w:line="27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Проектные решения должны соответствовать СП 118.13330.2022 «Общественные здания и сооружения»</w:t>
            </w:r>
            <w:r w:rsidR="003469FE">
              <w:rPr>
                <w:rFonts w:ascii="Times New Roman" w:hAnsi="Times New Roman"/>
                <w:sz w:val="28"/>
                <w:szCs w:val="28"/>
              </w:rPr>
              <w:t>, СП 59.13330.2020 «Доступность зданий и сооружений для маломобильных групп насе</w:t>
            </w:r>
            <w:r w:rsidR="0073771E">
              <w:rPr>
                <w:rFonts w:ascii="Times New Roman" w:hAnsi="Times New Roman"/>
                <w:sz w:val="28"/>
                <w:szCs w:val="28"/>
              </w:rPr>
              <w:t>л</w:t>
            </w:r>
            <w:r w:rsidR="003469FE">
              <w:rPr>
                <w:rFonts w:ascii="Times New Roman" w:hAnsi="Times New Roman"/>
                <w:sz w:val="28"/>
                <w:szCs w:val="28"/>
              </w:rPr>
              <w:t>ения»</w:t>
            </w:r>
            <w:r w:rsidR="00B41493">
              <w:rPr>
                <w:rFonts w:ascii="Times New Roman" w:hAnsi="Times New Roman"/>
                <w:sz w:val="28"/>
                <w:szCs w:val="28"/>
              </w:rPr>
              <w:t xml:space="preserve">, СП 310.1325800.2017 «Бассейны для плавания», </w:t>
            </w:r>
            <w:r w:rsidR="003769F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1395E">
              <w:rPr>
                <w:rFonts w:ascii="Times New Roman" w:hAnsi="Times New Roman"/>
                <w:sz w:val="28"/>
                <w:szCs w:val="28"/>
              </w:rPr>
              <w:t xml:space="preserve">СП 541.1325800.2024 «Здания и сооружения центров обработки данных» </w:t>
            </w:r>
            <w:r w:rsidR="003769F6"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 w:rsidR="0073771E">
              <w:rPr>
                <w:rFonts w:ascii="Times New Roman" w:hAnsi="Times New Roman"/>
                <w:sz w:val="28"/>
                <w:szCs w:val="28"/>
              </w:rPr>
              <w:t xml:space="preserve">всем обязательным </w:t>
            </w:r>
            <w:r w:rsidR="003769F6">
              <w:rPr>
                <w:rFonts w:ascii="Times New Roman" w:hAnsi="Times New Roman"/>
                <w:sz w:val="28"/>
                <w:szCs w:val="28"/>
              </w:rPr>
              <w:t>нормативным требованиям пожарной безопасности.</w:t>
            </w:r>
            <w:r w:rsidR="00244A9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F2961">
              <w:rPr>
                <w:rFonts w:ascii="Times New Roman" w:eastAsia="Times New Roman" w:hAnsi="Times New Roman" w:cs="Times New Roman"/>
                <w:sz w:val="28"/>
              </w:rPr>
              <w:t>Решение по количеству, площади помещений принимается автором с обоснованием. Дополнительные функции и помещения могут быть предложены с обоснованием. Привести предварительные технико-экономические показатели проекта.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 xml:space="preserve">Требования к </w:t>
            </w: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архитектурно-</w:t>
            </w:r>
            <w:proofErr w:type="gramStart"/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художественным решениям</w:t>
            </w:r>
            <w:proofErr w:type="gramEnd"/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, включая требования к графическим материалам</w:t>
            </w:r>
          </w:p>
        </w:tc>
        <w:tc>
          <w:tcPr>
            <w:tcW w:w="5098" w:type="dxa"/>
          </w:tcPr>
          <w:p w:rsidR="00F547DA" w:rsidRDefault="00131BE2" w:rsidP="00244A9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Стилевое решение предложить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проектом с обоснованием. </w:t>
            </w:r>
            <w:r w:rsidR="000B3597">
              <w:rPr>
                <w:rFonts w:ascii="Times New Roman" w:hAnsi="Times New Roman"/>
                <w:sz w:val="28"/>
                <w:szCs w:val="28"/>
              </w:rPr>
              <w:t>Решения должны быть грамотными с точки зрения композиции, пропорций, применения средств архитектурной пластики, тектоники, детализации, учитывать конструктивные особенности, используемые строительные материалы</w:t>
            </w:r>
            <w:r w:rsidR="00244A91">
              <w:rPr>
                <w:rFonts w:ascii="Times New Roman" w:hAnsi="Times New Roman"/>
                <w:sz w:val="28"/>
                <w:szCs w:val="28"/>
              </w:rPr>
              <w:t xml:space="preserve"> должны отвечать требованиям устойчивого развития </w:t>
            </w:r>
            <w:proofErr w:type="gramStart"/>
            <w:r w:rsidR="00244A91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End"/>
            <w:r w:rsidR="00244A91">
              <w:rPr>
                <w:rFonts w:ascii="Times New Roman" w:hAnsi="Times New Roman"/>
                <w:sz w:val="28"/>
                <w:szCs w:val="28"/>
              </w:rPr>
              <w:t xml:space="preserve"> строительстве.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Требования к конструктивным решениям</w:t>
            </w:r>
          </w:p>
        </w:tc>
        <w:tc>
          <w:tcPr>
            <w:tcW w:w="5098" w:type="dxa"/>
          </w:tcPr>
          <w:p w:rsidR="00244A91" w:rsidRDefault="005F6681" w:rsidP="00244A91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8"/>
              </w:rPr>
            </w:pPr>
            <w:r>
              <w:rPr>
                <w:rFonts w:ascii="Times New Roman" w:eastAsia="Times New Roman" w:hAnsi="Times New Roman"/>
                <w:sz w:val="28"/>
              </w:rPr>
              <w:t xml:space="preserve">Определить конструктивную схему здания, дать обоснование принятому решению.  Выбрать основные строительные материалы, дать обоснование принятому решению. </w:t>
            </w:r>
            <w:r w:rsidR="00322D03">
              <w:rPr>
                <w:rFonts w:ascii="Times New Roman" w:eastAsia="Times New Roman" w:hAnsi="Times New Roman"/>
                <w:sz w:val="28"/>
              </w:rPr>
              <w:t xml:space="preserve">Решения должны быть современны, </w:t>
            </w:r>
            <w:proofErr w:type="spellStart"/>
            <w:r w:rsidR="00322D03">
              <w:rPr>
                <w:rFonts w:ascii="Times New Roman" w:eastAsia="Times New Roman" w:hAnsi="Times New Roman"/>
                <w:sz w:val="28"/>
              </w:rPr>
              <w:t>экологичны</w:t>
            </w:r>
            <w:proofErr w:type="spellEnd"/>
            <w:r w:rsidR="00322D03">
              <w:rPr>
                <w:rFonts w:ascii="Times New Roman" w:eastAsia="Times New Roman" w:hAnsi="Times New Roman"/>
                <w:sz w:val="28"/>
              </w:rPr>
              <w:t xml:space="preserve">, технологичны, отвечать </w:t>
            </w:r>
            <w:r w:rsidR="00E31D0D">
              <w:rPr>
                <w:rFonts w:ascii="Times New Roman" w:eastAsia="Times New Roman" w:hAnsi="Times New Roman"/>
                <w:sz w:val="28"/>
              </w:rPr>
              <w:t xml:space="preserve">архитектурному </w:t>
            </w:r>
            <w:r w:rsidR="00322D03">
              <w:rPr>
                <w:rFonts w:ascii="Times New Roman" w:eastAsia="Times New Roman" w:hAnsi="Times New Roman"/>
                <w:sz w:val="28"/>
              </w:rPr>
              <w:t>облику здания</w:t>
            </w:r>
            <w:r w:rsidR="00244A91">
              <w:rPr>
                <w:rFonts w:ascii="Times New Roman" w:eastAsia="Times New Roman" w:hAnsi="Times New Roman"/>
                <w:sz w:val="28"/>
              </w:rPr>
              <w:t xml:space="preserve"> и требованиям устойчивого развития в строительстве. При выборе строительных и отделочных материалов руководствоваться следующим:</w:t>
            </w:r>
          </w:p>
          <w:p w:rsidR="00244A91" w:rsidRPr="00FD201A" w:rsidRDefault="00244A91" w:rsidP="00244A91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Приоритет выбора материалов, производимых в регионе для сокращения углеродного следа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44A91" w:rsidRDefault="00244A91" w:rsidP="00244A91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выбор материалов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со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вторичной составляющей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44A91" w:rsidRDefault="00244A91" w:rsidP="00244A91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материалы из ответственных источников</w:t>
            </w:r>
            <w:r w:rsidRPr="00244A9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547DA" w:rsidRPr="00244A91" w:rsidRDefault="00244A91" w:rsidP="00244A91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44A91">
              <w:rPr>
                <w:rFonts w:ascii="Times New Roman" w:hAnsi="Times New Roman"/>
                <w:sz w:val="28"/>
                <w:szCs w:val="28"/>
              </w:rPr>
              <w:t xml:space="preserve"> износоустойчивость и долговечность отделочных материалов</w:t>
            </w:r>
            <w:r w:rsidRPr="00244A91">
              <w:rPr>
                <w:rFonts w:ascii="Times New Roman" w:eastAsia="Times New Roman" w:hAnsi="Times New Roman"/>
                <w:sz w:val="28"/>
              </w:rPr>
              <w:t xml:space="preserve"> 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</w:rPr>
              <w:t xml:space="preserve">Требования к основному инженерному </w:t>
            </w: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 xml:space="preserve"> оборудованию</w:t>
            </w:r>
          </w:p>
        </w:tc>
        <w:tc>
          <w:tcPr>
            <w:tcW w:w="5098" w:type="dxa"/>
          </w:tcPr>
          <w:p w:rsidR="00244A91" w:rsidRDefault="00B41493" w:rsidP="00897844">
            <w:pPr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Предусмотреть</w:t>
            </w:r>
            <w:r w:rsidR="00F16DC5">
              <w:rPr>
                <w:rFonts w:ascii="Times New Roman" w:eastAsia="Times New Roman" w:hAnsi="Times New Roman" w:cs="Times New Roman"/>
                <w:sz w:val="28"/>
              </w:rPr>
              <w:t xml:space="preserve"> решения по оснащению здания системами водоснабжения, канализации, отопления, вентиляции и электрооборудования, связи. </w:t>
            </w:r>
          </w:p>
          <w:p w:rsidR="00F547DA" w:rsidRDefault="00244A91" w:rsidP="00244A91">
            <w:pPr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Учесть мощность подключаемого ИТ-оборудования в пределах от 2000 до 4000 кВт. </w:t>
            </w:r>
            <w:r w:rsidR="00F16DC5">
              <w:rPr>
                <w:rFonts w:ascii="Times New Roman" w:eastAsia="Times New Roman" w:hAnsi="Times New Roman" w:cs="Times New Roman"/>
                <w:sz w:val="28"/>
              </w:rPr>
              <w:t xml:space="preserve">Также дать </w:t>
            </w:r>
            <w:r w:rsidR="00D20046">
              <w:rPr>
                <w:rFonts w:ascii="Times New Roman" w:eastAsia="Times New Roman" w:hAnsi="Times New Roman" w:cs="Times New Roman"/>
                <w:sz w:val="28"/>
              </w:rPr>
              <w:t xml:space="preserve">оценку использования вторичного тепла ЦОД и </w:t>
            </w:r>
            <w:r w:rsidR="00F16DC5">
              <w:rPr>
                <w:rFonts w:ascii="Times New Roman" w:eastAsia="Times New Roman" w:hAnsi="Times New Roman" w:cs="Times New Roman"/>
                <w:sz w:val="28"/>
              </w:rPr>
              <w:t>предложение по оснащению здания энергосберегающими и системами автоматизированного управления.</w:t>
            </w:r>
          </w:p>
          <w:p w:rsidR="00244A91" w:rsidRPr="00403FD5" w:rsidRDefault="00244A91" w:rsidP="00244A91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Технические решения должны отвечать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требованиям устойчивого развития и включать следующее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244A91" w:rsidRPr="00A6654C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0C14">
              <w:rPr>
                <w:rFonts w:ascii="Times New Roman" w:hAnsi="Times New Roman"/>
                <w:sz w:val="28"/>
                <w:szCs w:val="28"/>
              </w:rPr>
              <w:t>Установк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у </w:t>
            </w:r>
            <w:proofErr w:type="spellStart"/>
            <w:r w:rsidRPr="00BA0C14">
              <w:rPr>
                <w:rFonts w:ascii="Times New Roman" w:hAnsi="Times New Roman"/>
                <w:sz w:val="28"/>
                <w:szCs w:val="28"/>
              </w:rPr>
              <w:t>водосберегающего</w:t>
            </w:r>
            <w:proofErr w:type="spellEnd"/>
            <w:r w:rsidRPr="00BA0C14">
              <w:rPr>
                <w:rFonts w:ascii="Times New Roman" w:hAnsi="Times New Roman"/>
                <w:sz w:val="28"/>
                <w:szCs w:val="28"/>
              </w:rPr>
              <w:t xml:space="preserve"> оборудования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;</w:t>
            </w:r>
          </w:p>
          <w:p w:rsidR="00244A91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повторное использование воды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;</w:t>
            </w:r>
          </w:p>
          <w:p w:rsidR="00244A91" w:rsidRPr="00A6654C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оптимизацию работы бассейнов (мероприятия по снижению испарения воды, высокоэффективные системы фильтрации, передовые системы очистки воды)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44A91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максимальное использование сбросной теплоты ЦОД для нужд отопления и ГВС ФОК</w:t>
            </w:r>
            <w:r w:rsidRPr="00BA0C14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44A91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интеграцию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природоподобных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технологий и автономных решений;</w:t>
            </w:r>
          </w:p>
          <w:p w:rsidR="00244A91" w:rsidRPr="004B04CB" w:rsidRDefault="00244A91" w:rsidP="00244A91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установку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энергоэффективных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систем вентиляции и кондиционирования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Требования к мероприятиям по обеспечению пожарной безопасности</w:t>
            </w:r>
          </w:p>
        </w:tc>
        <w:tc>
          <w:tcPr>
            <w:tcW w:w="5098" w:type="dxa"/>
          </w:tcPr>
          <w:p w:rsidR="00F547DA" w:rsidRDefault="00F547DA" w:rsidP="00F547D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Проектные решения должны отвечать требованиям нормативов и сводов правил, регламентированных Федеральным законом от 22.07.2008 №123-ФЗ «Технический регламент о требованиях пожарной безопасности»</w:t>
            </w:r>
          </w:p>
        </w:tc>
      </w:tr>
      <w:tr w:rsidR="00F547DA" w:rsidTr="00742AE4">
        <w:tc>
          <w:tcPr>
            <w:tcW w:w="4094" w:type="dxa"/>
          </w:tcPr>
          <w:p w:rsidR="00F547DA" w:rsidRPr="00494E26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494E26">
              <w:rPr>
                <w:rFonts w:ascii="Times New Roman" w:eastAsiaTheme="minorHAnsi" w:hAnsi="Times New Roman"/>
                <w:sz w:val="28"/>
                <w:szCs w:val="28"/>
              </w:rPr>
              <w:t>Требования к мероприятиям по обеспечению доступа инвалидов</w:t>
            </w:r>
          </w:p>
        </w:tc>
        <w:tc>
          <w:tcPr>
            <w:tcW w:w="5098" w:type="dxa"/>
          </w:tcPr>
          <w:p w:rsidR="00F547DA" w:rsidRDefault="00F547DA" w:rsidP="00F547D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Проектные решения должны учитывать требования СП 59.13330.2020 «Доступность зданий и сооружений для маломобильных групп населения». Необходимо учесть возможность использования бассейнов инвалидами и предусмотреть дополнительные мероприятия, включающие специальное оборудование бассейнов.</w:t>
            </w:r>
          </w:p>
        </w:tc>
      </w:tr>
      <w:tr w:rsidR="00F547DA" w:rsidTr="00742AE4">
        <w:tc>
          <w:tcPr>
            <w:tcW w:w="9192" w:type="dxa"/>
            <w:gridSpan w:val="2"/>
          </w:tcPr>
          <w:p w:rsidR="00F547DA" w:rsidRDefault="00F547DA" w:rsidP="00F547D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54C40">
              <w:rPr>
                <w:rFonts w:ascii="Times New Roman" w:hAnsi="Times New Roman"/>
                <w:sz w:val="28"/>
                <w:szCs w:val="28"/>
              </w:rPr>
              <w:t xml:space="preserve">    III. Иные требования к проектированию</w:t>
            </w:r>
          </w:p>
        </w:tc>
      </w:tr>
      <w:tr w:rsidR="00F547DA" w:rsidTr="00742AE4">
        <w:tc>
          <w:tcPr>
            <w:tcW w:w="4094" w:type="dxa"/>
          </w:tcPr>
          <w:p w:rsidR="00F547DA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Требования к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предпроектным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материалам</w:t>
            </w:r>
          </w:p>
        </w:tc>
        <w:tc>
          <w:tcPr>
            <w:tcW w:w="5098" w:type="dxa"/>
          </w:tcPr>
          <w:p w:rsidR="00F547DA" w:rsidRPr="00854C40" w:rsidRDefault="00A964D3" w:rsidP="00F547D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Согласно ТЗ на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предпроектный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анализ</w:t>
            </w:r>
          </w:p>
        </w:tc>
      </w:tr>
      <w:tr w:rsidR="00F547DA" w:rsidTr="00742AE4">
        <w:tc>
          <w:tcPr>
            <w:tcW w:w="4094" w:type="dxa"/>
          </w:tcPr>
          <w:p w:rsidR="00F547DA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Требования о применении технологий информационного моделирования</w:t>
            </w:r>
          </w:p>
        </w:tc>
        <w:tc>
          <w:tcPr>
            <w:tcW w:w="5098" w:type="dxa"/>
          </w:tcPr>
          <w:p w:rsidR="00F547DA" w:rsidRPr="004B23B7" w:rsidRDefault="004B23B7" w:rsidP="00F547D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Разработать информационную модель здания с применением технологий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RENGASOFT</w:t>
            </w:r>
            <w:r w:rsidRPr="004B23B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F547DA" w:rsidTr="00742AE4">
        <w:tc>
          <w:tcPr>
            <w:tcW w:w="4094" w:type="dxa"/>
          </w:tcPr>
          <w:p w:rsidR="00F547DA" w:rsidRPr="00854C40" w:rsidRDefault="00F547DA" w:rsidP="00F547DA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Требования к материалам демонстрации</w:t>
            </w:r>
          </w:p>
        </w:tc>
        <w:tc>
          <w:tcPr>
            <w:tcW w:w="5098" w:type="dxa"/>
          </w:tcPr>
          <w:p w:rsidR="00F547DA" w:rsidRPr="00B56C49" w:rsidRDefault="0063345F" w:rsidP="00DA4454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trike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</w:rPr>
              <w:t xml:space="preserve">Проект предоставляется на плакате размером </w:t>
            </w:r>
            <w:r w:rsidR="00DA4454">
              <w:rPr>
                <w:rFonts w:ascii="Times New Roman" w:eastAsia="Times New Roman" w:hAnsi="Times New Roman"/>
                <w:sz w:val="28"/>
              </w:rPr>
              <w:t>594</w:t>
            </w:r>
            <w:r>
              <w:rPr>
                <w:rFonts w:ascii="Times New Roman" w:eastAsia="Times New Roman" w:hAnsi="Times New Roman"/>
                <w:sz w:val="28"/>
              </w:rPr>
              <w:t>х</w:t>
            </w:r>
            <w:r w:rsidR="00DA4454">
              <w:rPr>
                <w:rFonts w:ascii="Times New Roman" w:eastAsia="Times New Roman" w:hAnsi="Times New Roman"/>
                <w:sz w:val="28"/>
              </w:rPr>
              <w:t>841</w:t>
            </w:r>
            <w:r>
              <w:rPr>
                <w:rFonts w:ascii="Times New Roman" w:eastAsia="Times New Roman" w:hAnsi="Times New Roman"/>
                <w:sz w:val="28"/>
              </w:rPr>
              <w:t xml:space="preserve"> мм альбомной ориентации, в том числе в электронном виде в формате .</w:t>
            </w:r>
            <w:proofErr w:type="spellStart"/>
            <w:r>
              <w:rPr>
                <w:rFonts w:ascii="Times New Roman" w:eastAsia="Times New Roman" w:hAnsi="Times New Roman"/>
                <w:sz w:val="28"/>
              </w:rPr>
              <w:t>jpg</w:t>
            </w:r>
            <w:proofErr w:type="spellEnd"/>
            <w:r>
              <w:rPr>
                <w:rFonts w:ascii="Times New Roman" w:eastAsia="Times New Roman" w:hAnsi="Times New Roman"/>
                <w:sz w:val="28"/>
              </w:rPr>
              <w:t xml:space="preserve"> и сопровождается презентацией в виде слайд-шоу. </w:t>
            </w:r>
            <w:r w:rsidR="00BA4C72">
              <w:rPr>
                <w:rFonts w:ascii="Times New Roman" w:hAnsi="Times New Roman"/>
                <w:sz w:val="28"/>
                <w:szCs w:val="28"/>
              </w:rPr>
              <w:t xml:space="preserve">На итоговый планшет компонуются материалы </w:t>
            </w:r>
            <w:proofErr w:type="spellStart"/>
            <w:r w:rsidR="00BA4C72">
              <w:rPr>
                <w:rFonts w:ascii="Times New Roman" w:hAnsi="Times New Roman"/>
                <w:sz w:val="28"/>
                <w:szCs w:val="28"/>
              </w:rPr>
              <w:t>предпроектно</w:t>
            </w:r>
            <w:r w:rsidR="004B131B">
              <w:rPr>
                <w:rFonts w:ascii="Times New Roman" w:hAnsi="Times New Roman"/>
                <w:sz w:val="28"/>
                <w:szCs w:val="28"/>
              </w:rPr>
              <w:t>го</w:t>
            </w:r>
            <w:proofErr w:type="spellEnd"/>
            <w:r w:rsidR="004B131B">
              <w:rPr>
                <w:rFonts w:ascii="Times New Roman" w:hAnsi="Times New Roman"/>
                <w:sz w:val="28"/>
                <w:szCs w:val="28"/>
              </w:rPr>
              <w:t xml:space="preserve"> анализа, эскизного этапа</w:t>
            </w:r>
            <w:r w:rsidR="008A1236">
              <w:rPr>
                <w:rFonts w:ascii="Times New Roman" w:hAnsi="Times New Roman"/>
                <w:sz w:val="28"/>
                <w:szCs w:val="28"/>
              </w:rPr>
              <w:t>, краткая аннотация с описанием концептуальной идеи проекта, проектные материалы, название проекта.</w:t>
            </w:r>
            <w:r w:rsidR="002C1DC5">
              <w:rPr>
                <w:rFonts w:ascii="Times New Roman" w:hAnsi="Times New Roman"/>
                <w:sz w:val="28"/>
                <w:szCs w:val="28"/>
              </w:rPr>
              <w:t xml:space="preserve"> Наличие подписи автора обязательно.</w:t>
            </w:r>
            <w:r w:rsidR="00C94A36">
              <w:rPr>
                <w:rFonts w:ascii="Times New Roman" w:hAnsi="Times New Roman"/>
                <w:sz w:val="28"/>
                <w:szCs w:val="28"/>
              </w:rPr>
              <w:t xml:space="preserve"> Презентация выполняется по шаблону и включает крат</w:t>
            </w:r>
            <w:r w:rsidR="007528F1">
              <w:rPr>
                <w:rFonts w:ascii="Times New Roman" w:hAnsi="Times New Roman"/>
                <w:sz w:val="28"/>
                <w:szCs w:val="28"/>
              </w:rPr>
              <w:t>к</w:t>
            </w:r>
            <w:r w:rsidR="00C94A36">
              <w:rPr>
                <w:rFonts w:ascii="Times New Roman" w:hAnsi="Times New Roman"/>
                <w:sz w:val="28"/>
                <w:szCs w:val="28"/>
              </w:rPr>
              <w:t>ое описание принятых проектных решений и графические материалы в большем масштабе.</w:t>
            </w:r>
          </w:p>
        </w:tc>
      </w:tr>
    </w:tbl>
    <w:p w:rsidR="00742AE4" w:rsidRDefault="00742AE4" w:rsidP="00742AE4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854C40">
        <w:rPr>
          <w:rFonts w:ascii="Times New Roman" w:hAnsi="Times New Roman"/>
          <w:sz w:val="28"/>
          <w:szCs w:val="28"/>
        </w:rPr>
        <w:t>К заданию на проектирование прилагаются</w:t>
      </w:r>
      <w:r>
        <w:rPr>
          <w:rFonts w:ascii="Times New Roman" w:hAnsi="Times New Roman"/>
          <w:sz w:val="28"/>
          <w:szCs w:val="28"/>
        </w:rPr>
        <w:t>:</w:t>
      </w:r>
    </w:p>
    <w:p w:rsidR="00056389" w:rsidRDefault="00742AE4" w:rsidP="0063345F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63345F">
        <w:rPr>
          <w:rFonts w:ascii="Times New Roman" w:hAnsi="Times New Roman"/>
          <w:sz w:val="28"/>
          <w:szCs w:val="28"/>
        </w:rPr>
        <w:t xml:space="preserve">техническое задание на </w:t>
      </w:r>
      <w:proofErr w:type="spellStart"/>
      <w:r w:rsidR="0063345F">
        <w:rPr>
          <w:rFonts w:ascii="Times New Roman" w:hAnsi="Times New Roman"/>
          <w:sz w:val="28"/>
          <w:szCs w:val="28"/>
        </w:rPr>
        <w:t>предпроектный</w:t>
      </w:r>
      <w:proofErr w:type="spellEnd"/>
      <w:r w:rsidR="0063345F">
        <w:rPr>
          <w:rFonts w:ascii="Times New Roman" w:hAnsi="Times New Roman"/>
          <w:sz w:val="28"/>
          <w:szCs w:val="28"/>
        </w:rPr>
        <w:t xml:space="preserve"> анализ территории</w:t>
      </w:r>
      <w:r w:rsidR="00064B93">
        <w:rPr>
          <w:rFonts w:ascii="Times New Roman" w:hAnsi="Times New Roman"/>
          <w:sz w:val="28"/>
          <w:szCs w:val="28"/>
        </w:rPr>
        <w:t>;</w:t>
      </w:r>
    </w:p>
    <w:p w:rsidR="00647E33" w:rsidRDefault="00056389" w:rsidP="0063345F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схем</w:t>
      </w:r>
      <w:r w:rsidR="00647E33">
        <w:rPr>
          <w:rFonts w:ascii="Times New Roman" w:hAnsi="Times New Roman"/>
          <w:sz w:val="28"/>
          <w:szCs w:val="28"/>
        </w:rPr>
        <w:t>ы устройства машинного зала ЦОД;</w:t>
      </w:r>
    </w:p>
    <w:p w:rsidR="0088085B" w:rsidRDefault="00647E33" w:rsidP="0063345F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шаблон итоговой презентации.</w:t>
      </w:r>
      <w:r w:rsidR="0088085B" w:rsidRPr="00742AE4">
        <w:rPr>
          <w:rFonts w:ascii="Times New Roman" w:hAnsi="Times New Roman"/>
          <w:sz w:val="28"/>
          <w:szCs w:val="28"/>
        </w:rPr>
        <w:br w:type="page"/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  <w:sectPr w:rsidR="003E3BE2" w:rsidSect="0088085B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C8767B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228289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28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379338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79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403462"/>
            <wp:effectExtent l="1905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03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160426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6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278938"/>
            <wp:effectExtent l="1905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78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C8767B">
      <w:pPr>
        <w:pStyle w:val="a3"/>
        <w:ind w:left="6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9251950" cy="6237183"/>
            <wp:effectExtent l="1905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37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3603625</wp:posOffset>
            </wp:positionH>
            <wp:positionV relativeFrom="paragraph">
              <wp:posOffset>3810</wp:posOffset>
            </wp:positionV>
            <wp:extent cx="5648325" cy="4830445"/>
            <wp:effectExtent l="19050" t="0" r="9525" b="0"/>
            <wp:wrapThrough wrapText="bothSides">
              <wp:wrapPolygon edited="0">
                <wp:start x="-73" y="0"/>
                <wp:lineTo x="-73" y="21552"/>
                <wp:lineTo x="21636" y="21552"/>
                <wp:lineTo x="21636" y="0"/>
                <wp:lineTo x="-73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83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Для использования теплоты воздуха из «горячих коридоров» </w:t>
      </w:r>
      <w:proofErr w:type="spellStart"/>
      <w:r w:rsidRPr="003E3BE2">
        <w:rPr>
          <w:rFonts w:ascii="Times New Roman" w:eastAsia="Roboto-Light" w:hAnsi="Times New Roman" w:cs="Times New Roman"/>
          <w:sz w:val="24"/>
          <w:szCs w:val="24"/>
        </w:rPr>
        <w:t>ЦОДа</w:t>
      </w:r>
      <w:proofErr w:type="spellEnd"/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 для теплоснабжения ФОК с</w:t>
      </w:r>
      <w:r>
        <w:rPr>
          <w:rFonts w:ascii="Times New Roman" w:eastAsia="Roboto-Light" w:hAnsi="Times New Roman" w:cs="Times New Roman"/>
          <w:sz w:val="24"/>
          <w:szCs w:val="24"/>
        </w:rPr>
        <w:t xml:space="preserve"> </w:t>
      </w:r>
      <w:r w:rsidRPr="003E3BE2">
        <w:rPr>
          <w:rFonts w:ascii="Times New Roman" w:eastAsia="Roboto-Light" w:hAnsi="Times New Roman" w:cs="Times New Roman"/>
          <w:sz w:val="24"/>
          <w:szCs w:val="24"/>
        </w:rPr>
        <w:t>устройством замкнутого водоснабжения (УЗВ) используется следующая схема</w:t>
      </w:r>
      <w:r>
        <w:rPr>
          <w:rFonts w:ascii="Times New Roman" w:eastAsia="Roboto-Light" w:hAnsi="Times New Roman" w:cs="Times New Roman"/>
          <w:sz w:val="24"/>
          <w:szCs w:val="24"/>
        </w:rPr>
        <w:t>:</w:t>
      </w: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 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>Часть воздуха из «горячих коридоров» с температурой 38-40 °C</w:t>
      </w:r>
      <w:r>
        <w:rPr>
          <w:rFonts w:ascii="Times New Roman" w:eastAsia="Roboto-Light" w:hAnsi="Times New Roman" w:cs="Times New Roman"/>
          <w:sz w:val="24"/>
          <w:szCs w:val="24"/>
        </w:rPr>
        <w:t xml:space="preserve"> </w:t>
      </w: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направляется в специальный воздуховод (1), соединяющий ЦОД с </w:t>
      </w:r>
      <w:r>
        <w:rPr>
          <w:rFonts w:ascii="Times New Roman" w:eastAsia="Roboto-Light" w:hAnsi="Times New Roman" w:cs="Times New Roman"/>
          <w:sz w:val="24"/>
          <w:szCs w:val="24"/>
        </w:rPr>
        <w:t>ФОК</w:t>
      </w:r>
      <w:r w:rsidRPr="003E3BE2">
        <w:rPr>
          <w:rFonts w:ascii="Times New Roman" w:eastAsia="Roboto-Light" w:hAnsi="Times New Roman" w:cs="Times New Roman"/>
          <w:sz w:val="24"/>
          <w:szCs w:val="24"/>
        </w:rPr>
        <w:t>. В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proofErr w:type="gramStart"/>
      <w:r w:rsidRPr="003E3BE2">
        <w:rPr>
          <w:rFonts w:ascii="Times New Roman" w:eastAsia="Roboto-Light" w:hAnsi="Times New Roman" w:cs="Times New Roman"/>
          <w:sz w:val="24"/>
          <w:szCs w:val="24"/>
        </w:rPr>
        <w:t>воздуховоде</w:t>
      </w:r>
      <w:proofErr w:type="gramEnd"/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 установлен теплообменник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>«воздух-вода» (2), в котором происходит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подогрев теплоносителя для УЗВ и </w:t>
      </w:r>
      <w:proofErr w:type="gramStart"/>
      <w:r w:rsidRPr="003E3BE2">
        <w:rPr>
          <w:rFonts w:ascii="Times New Roman" w:eastAsia="Roboto-Light" w:hAnsi="Times New Roman" w:cs="Times New Roman"/>
          <w:sz w:val="24"/>
          <w:szCs w:val="24"/>
        </w:rPr>
        <w:t>по</w:t>
      </w:r>
      <w:proofErr w:type="gramEnd"/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 тру-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proofErr w:type="spellStart"/>
      <w:r w:rsidRPr="003E3BE2">
        <w:rPr>
          <w:rFonts w:ascii="Times New Roman" w:eastAsia="Roboto-Light" w:hAnsi="Times New Roman" w:cs="Times New Roman"/>
          <w:sz w:val="24"/>
          <w:szCs w:val="24"/>
        </w:rPr>
        <w:t>бопроводу</w:t>
      </w:r>
      <w:proofErr w:type="spellEnd"/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 (6) поступает </w:t>
      </w:r>
      <w:proofErr w:type="gramStart"/>
      <w:r w:rsidRPr="003E3BE2">
        <w:rPr>
          <w:rFonts w:ascii="Times New Roman" w:eastAsia="Roboto-Light" w:hAnsi="Times New Roman" w:cs="Times New Roman"/>
          <w:sz w:val="24"/>
          <w:szCs w:val="24"/>
        </w:rPr>
        <w:t>на распредели</w:t>
      </w:r>
      <w:proofErr w:type="gramEnd"/>
      <w:r w:rsidRPr="003E3BE2">
        <w:rPr>
          <w:rFonts w:ascii="Times New Roman" w:eastAsia="Roboto-Light" w:hAnsi="Times New Roman" w:cs="Times New Roman"/>
          <w:sz w:val="24"/>
          <w:szCs w:val="24"/>
        </w:rPr>
        <w:t>-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>тельный коллектор (10) для нагрева бас-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proofErr w:type="spellStart"/>
      <w:r w:rsidRPr="003E3BE2">
        <w:rPr>
          <w:rFonts w:ascii="Times New Roman" w:eastAsia="Roboto-Light" w:hAnsi="Times New Roman" w:cs="Times New Roman"/>
          <w:sz w:val="24"/>
          <w:szCs w:val="24"/>
        </w:rPr>
        <w:t>сейнов</w:t>
      </w:r>
      <w:proofErr w:type="spellEnd"/>
      <w:r w:rsidRPr="003E3BE2">
        <w:rPr>
          <w:rFonts w:ascii="Times New Roman" w:eastAsia="Roboto-Light" w:hAnsi="Times New Roman" w:cs="Times New Roman"/>
          <w:sz w:val="24"/>
          <w:szCs w:val="24"/>
        </w:rPr>
        <w:t>.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>Воздух, пройдя через теплообменник (2)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и охладившись до температуры 30 °C, </w:t>
      </w:r>
      <w:proofErr w:type="gramStart"/>
      <w:r w:rsidRPr="003E3BE2">
        <w:rPr>
          <w:rFonts w:ascii="Times New Roman" w:eastAsia="Roboto-Light" w:hAnsi="Times New Roman" w:cs="Times New Roman"/>
          <w:sz w:val="24"/>
          <w:szCs w:val="24"/>
        </w:rPr>
        <w:t>по</w:t>
      </w:r>
      <w:proofErr w:type="gramEnd"/>
      <w:r w:rsidRPr="003E3BE2">
        <w:rPr>
          <w:rFonts w:ascii="Times New Roman" w:eastAsia="Roboto-Light" w:hAnsi="Times New Roman" w:cs="Times New Roman"/>
          <w:sz w:val="24"/>
          <w:szCs w:val="24"/>
        </w:rPr>
        <w:t>-</w:t>
      </w:r>
    </w:p>
    <w:p w:rsidR="003E3BE2" w:rsidRPr="003E3BE2" w:rsidRDefault="003E3BE2" w:rsidP="003E3BE2">
      <w:pPr>
        <w:autoSpaceDE w:val="0"/>
        <w:autoSpaceDN w:val="0"/>
        <w:adjustRightInd w:val="0"/>
        <w:spacing w:after="0" w:line="240" w:lineRule="auto"/>
        <w:rPr>
          <w:rFonts w:ascii="Times New Roman" w:eastAsia="Roboto-Light" w:hAnsi="Times New Roman" w:cs="Times New Roman"/>
          <w:sz w:val="24"/>
          <w:szCs w:val="24"/>
        </w:rPr>
      </w:pP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ступает в </w:t>
      </w:r>
      <w:r>
        <w:rPr>
          <w:rFonts w:ascii="Times New Roman" w:eastAsia="Roboto-Light" w:hAnsi="Times New Roman" w:cs="Times New Roman"/>
          <w:sz w:val="24"/>
          <w:szCs w:val="24"/>
        </w:rPr>
        <w:t>ФОК</w:t>
      </w:r>
      <w:r w:rsidRPr="003E3BE2">
        <w:rPr>
          <w:rFonts w:ascii="Times New Roman" w:eastAsia="Roboto-Light" w:hAnsi="Times New Roman" w:cs="Times New Roman"/>
          <w:sz w:val="24"/>
          <w:szCs w:val="24"/>
        </w:rPr>
        <w:t xml:space="preserve">, обеспечивая равномерный обогрев. </w:t>
      </w:r>
    </w:p>
    <w:p w:rsidR="003E3BE2" w:rsidRPr="003E3BE2" w:rsidRDefault="003E3BE2" w:rsidP="003E3BE2">
      <w:pPr>
        <w:pStyle w:val="a3"/>
        <w:ind w:left="66"/>
        <w:rPr>
          <w:rFonts w:ascii="Times New Roman" w:hAnsi="Times New Roman"/>
          <w:sz w:val="24"/>
          <w:szCs w:val="24"/>
        </w:rPr>
      </w:pPr>
    </w:p>
    <w:sectPr w:rsidR="003E3BE2" w:rsidRPr="003E3BE2" w:rsidSect="003E3BE2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046D" w:rsidRDefault="00C9046D" w:rsidP="001D7F14">
      <w:pPr>
        <w:spacing w:after="0" w:line="240" w:lineRule="auto"/>
      </w:pPr>
      <w:r>
        <w:separator/>
      </w:r>
    </w:p>
  </w:endnote>
  <w:endnote w:type="continuationSeparator" w:id="0">
    <w:p w:rsidR="00C9046D" w:rsidRDefault="00C9046D" w:rsidP="001D7F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-Ligh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046D" w:rsidRDefault="00C9046D" w:rsidP="001D7F14">
      <w:pPr>
        <w:spacing w:after="0" w:line="240" w:lineRule="auto"/>
      </w:pPr>
      <w:r>
        <w:separator/>
      </w:r>
    </w:p>
  </w:footnote>
  <w:footnote w:type="continuationSeparator" w:id="0">
    <w:p w:rsidR="00C9046D" w:rsidRDefault="00C9046D" w:rsidP="001D7F14">
      <w:pPr>
        <w:spacing w:after="0" w:line="240" w:lineRule="auto"/>
      </w:pPr>
      <w:r>
        <w:continuationSeparator/>
      </w:r>
    </w:p>
  </w:footnote>
  <w:footnote w:id="1">
    <w:p w:rsidR="00A31F28" w:rsidRDefault="00A31F28">
      <w:pPr>
        <w:pStyle w:val="ad"/>
      </w:pPr>
      <w:r>
        <w:rPr>
          <w:rStyle w:val="af"/>
        </w:rPr>
        <w:footnoteRef/>
      </w:r>
      <w:r>
        <w:t xml:space="preserve"> </w:t>
      </w:r>
      <w:r w:rsidRPr="0038259B">
        <w:rPr>
          <w:rFonts w:ascii="Times New Roman" w:hAnsi="Times New Roman" w:cs="Times New Roman"/>
        </w:rPr>
        <w:t xml:space="preserve">Помещения для </w:t>
      </w:r>
      <w:r>
        <w:rPr>
          <w:rFonts w:ascii="Times New Roman" w:hAnsi="Times New Roman" w:cs="Times New Roman"/>
        </w:rPr>
        <w:t>И</w:t>
      </w:r>
      <w:proofErr w:type="gramStart"/>
      <w:r w:rsidRPr="0038259B">
        <w:rPr>
          <w:rFonts w:ascii="Times New Roman" w:hAnsi="Times New Roman" w:cs="Times New Roman"/>
          <w:lang w:val="en-US"/>
        </w:rPr>
        <w:t>T</w:t>
      </w:r>
      <w:proofErr w:type="gramEnd"/>
      <w:r w:rsidRPr="0038259B">
        <w:rPr>
          <w:rFonts w:ascii="Times New Roman" w:hAnsi="Times New Roman" w:cs="Times New Roman"/>
        </w:rPr>
        <w:t>-оборудования для приёма, обработки, хранения и передачи цифровых данных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D5162"/>
    <w:multiLevelType w:val="multilevel"/>
    <w:tmpl w:val="E6B0928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)"/>
      <w:lvlJc w:val="left"/>
      <w:pPr>
        <w:ind w:left="1789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3862C54"/>
    <w:multiLevelType w:val="hybridMultilevel"/>
    <w:tmpl w:val="5A561930"/>
    <w:lvl w:ilvl="0" w:tplc="AAD08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234CA2"/>
    <w:multiLevelType w:val="hybridMultilevel"/>
    <w:tmpl w:val="6C4C18E8"/>
    <w:lvl w:ilvl="0" w:tplc="0419000F">
      <w:start w:val="1"/>
      <w:numFmt w:val="decimal"/>
      <w:lvlText w:val="%1."/>
      <w:lvlJc w:val="left"/>
      <w:pPr>
        <w:ind w:left="722" w:hanging="360"/>
      </w:pPr>
    </w:lvl>
    <w:lvl w:ilvl="1" w:tplc="04190019" w:tentative="1">
      <w:start w:val="1"/>
      <w:numFmt w:val="lowerLetter"/>
      <w:lvlText w:val="%2."/>
      <w:lvlJc w:val="left"/>
      <w:pPr>
        <w:ind w:left="1442" w:hanging="360"/>
      </w:pPr>
    </w:lvl>
    <w:lvl w:ilvl="2" w:tplc="0419001B" w:tentative="1">
      <w:start w:val="1"/>
      <w:numFmt w:val="lowerRoman"/>
      <w:lvlText w:val="%3."/>
      <w:lvlJc w:val="right"/>
      <w:pPr>
        <w:ind w:left="2162" w:hanging="180"/>
      </w:pPr>
    </w:lvl>
    <w:lvl w:ilvl="3" w:tplc="0419000F" w:tentative="1">
      <w:start w:val="1"/>
      <w:numFmt w:val="decimal"/>
      <w:lvlText w:val="%4."/>
      <w:lvlJc w:val="left"/>
      <w:pPr>
        <w:ind w:left="2882" w:hanging="360"/>
      </w:pPr>
    </w:lvl>
    <w:lvl w:ilvl="4" w:tplc="04190019" w:tentative="1">
      <w:start w:val="1"/>
      <w:numFmt w:val="lowerLetter"/>
      <w:lvlText w:val="%5."/>
      <w:lvlJc w:val="left"/>
      <w:pPr>
        <w:ind w:left="3602" w:hanging="360"/>
      </w:pPr>
    </w:lvl>
    <w:lvl w:ilvl="5" w:tplc="0419001B" w:tentative="1">
      <w:start w:val="1"/>
      <w:numFmt w:val="lowerRoman"/>
      <w:lvlText w:val="%6."/>
      <w:lvlJc w:val="right"/>
      <w:pPr>
        <w:ind w:left="4322" w:hanging="180"/>
      </w:pPr>
    </w:lvl>
    <w:lvl w:ilvl="6" w:tplc="0419000F" w:tentative="1">
      <w:start w:val="1"/>
      <w:numFmt w:val="decimal"/>
      <w:lvlText w:val="%7."/>
      <w:lvlJc w:val="left"/>
      <w:pPr>
        <w:ind w:left="5042" w:hanging="360"/>
      </w:pPr>
    </w:lvl>
    <w:lvl w:ilvl="7" w:tplc="04190019" w:tentative="1">
      <w:start w:val="1"/>
      <w:numFmt w:val="lowerLetter"/>
      <w:lvlText w:val="%8."/>
      <w:lvlJc w:val="left"/>
      <w:pPr>
        <w:ind w:left="5762" w:hanging="360"/>
      </w:pPr>
    </w:lvl>
    <w:lvl w:ilvl="8" w:tplc="041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3">
    <w:nsid w:val="289D500F"/>
    <w:multiLevelType w:val="hybridMultilevel"/>
    <w:tmpl w:val="5F06C238"/>
    <w:lvl w:ilvl="0" w:tplc="95743010">
      <w:start w:val="1"/>
      <w:numFmt w:val="decimal"/>
      <w:lvlText w:val="%1)"/>
      <w:lvlJc w:val="left"/>
      <w:pPr>
        <w:ind w:left="362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2" w:hanging="360"/>
      </w:pPr>
    </w:lvl>
    <w:lvl w:ilvl="2" w:tplc="0419001B" w:tentative="1">
      <w:start w:val="1"/>
      <w:numFmt w:val="lowerRoman"/>
      <w:lvlText w:val="%3."/>
      <w:lvlJc w:val="right"/>
      <w:pPr>
        <w:ind w:left="1802" w:hanging="180"/>
      </w:pPr>
    </w:lvl>
    <w:lvl w:ilvl="3" w:tplc="0419000F" w:tentative="1">
      <w:start w:val="1"/>
      <w:numFmt w:val="decimal"/>
      <w:lvlText w:val="%4."/>
      <w:lvlJc w:val="left"/>
      <w:pPr>
        <w:ind w:left="2522" w:hanging="360"/>
      </w:pPr>
    </w:lvl>
    <w:lvl w:ilvl="4" w:tplc="04190019" w:tentative="1">
      <w:start w:val="1"/>
      <w:numFmt w:val="lowerLetter"/>
      <w:lvlText w:val="%5."/>
      <w:lvlJc w:val="left"/>
      <w:pPr>
        <w:ind w:left="3242" w:hanging="360"/>
      </w:pPr>
    </w:lvl>
    <w:lvl w:ilvl="5" w:tplc="0419001B" w:tentative="1">
      <w:start w:val="1"/>
      <w:numFmt w:val="lowerRoman"/>
      <w:lvlText w:val="%6."/>
      <w:lvlJc w:val="right"/>
      <w:pPr>
        <w:ind w:left="3962" w:hanging="180"/>
      </w:pPr>
    </w:lvl>
    <w:lvl w:ilvl="6" w:tplc="0419000F" w:tentative="1">
      <w:start w:val="1"/>
      <w:numFmt w:val="decimal"/>
      <w:lvlText w:val="%7."/>
      <w:lvlJc w:val="left"/>
      <w:pPr>
        <w:ind w:left="4682" w:hanging="360"/>
      </w:pPr>
    </w:lvl>
    <w:lvl w:ilvl="7" w:tplc="04190019" w:tentative="1">
      <w:start w:val="1"/>
      <w:numFmt w:val="lowerLetter"/>
      <w:lvlText w:val="%8."/>
      <w:lvlJc w:val="left"/>
      <w:pPr>
        <w:ind w:left="5402" w:hanging="360"/>
      </w:pPr>
    </w:lvl>
    <w:lvl w:ilvl="8" w:tplc="041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4">
    <w:nsid w:val="298C2780"/>
    <w:multiLevelType w:val="hybridMultilevel"/>
    <w:tmpl w:val="0C300D56"/>
    <w:lvl w:ilvl="0" w:tplc="AAD08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3B7C86"/>
    <w:multiLevelType w:val="hybridMultilevel"/>
    <w:tmpl w:val="CD66389A"/>
    <w:lvl w:ilvl="0" w:tplc="04190011">
      <w:start w:val="1"/>
      <w:numFmt w:val="decimal"/>
      <w:lvlText w:val="%1)"/>
      <w:lvlJc w:val="left"/>
      <w:pPr>
        <w:ind w:left="722" w:hanging="360"/>
      </w:pPr>
    </w:lvl>
    <w:lvl w:ilvl="1" w:tplc="04190019" w:tentative="1">
      <w:start w:val="1"/>
      <w:numFmt w:val="lowerLetter"/>
      <w:lvlText w:val="%2."/>
      <w:lvlJc w:val="left"/>
      <w:pPr>
        <w:ind w:left="1442" w:hanging="360"/>
      </w:pPr>
    </w:lvl>
    <w:lvl w:ilvl="2" w:tplc="0419001B" w:tentative="1">
      <w:start w:val="1"/>
      <w:numFmt w:val="lowerRoman"/>
      <w:lvlText w:val="%3."/>
      <w:lvlJc w:val="right"/>
      <w:pPr>
        <w:ind w:left="2162" w:hanging="180"/>
      </w:pPr>
    </w:lvl>
    <w:lvl w:ilvl="3" w:tplc="0419000F" w:tentative="1">
      <w:start w:val="1"/>
      <w:numFmt w:val="decimal"/>
      <w:lvlText w:val="%4."/>
      <w:lvlJc w:val="left"/>
      <w:pPr>
        <w:ind w:left="2882" w:hanging="360"/>
      </w:pPr>
    </w:lvl>
    <w:lvl w:ilvl="4" w:tplc="04190019" w:tentative="1">
      <w:start w:val="1"/>
      <w:numFmt w:val="lowerLetter"/>
      <w:lvlText w:val="%5."/>
      <w:lvlJc w:val="left"/>
      <w:pPr>
        <w:ind w:left="3602" w:hanging="360"/>
      </w:pPr>
    </w:lvl>
    <w:lvl w:ilvl="5" w:tplc="0419001B" w:tentative="1">
      <w:start w:val="1"/>
      <w:numFmt w:val="lowerRoman"/>
      <w:lvlText w:val="%6."/>
      <w:lvlJc w:val="right"/>
      <w:pPr>
        <w:ind w:left="4322" w:hanging="180"/>
      </w:pPr>
    </w:lvl>
    <w:lvl w:ilvl="6" w:tplc="0419000F" w:tentative="1">
      <w:start w:val="1"/>
      <w:numFmt w:val="decimal"/>
      <w:lvlText w:val="%7."/>
      <w:lvlJc w:val="left"/>
      <w:pPr>
        <w:ind w:left="5042" w:hanging="360"/>
      </w:pPr>
    </w:lvl>
    <w:lvl w:ilvl="7" w:tplc="04190019" w:tentative="1">
      <w:start w:val="1"/>
      <w:numFmt w:val="lowerLetter"/>
      <w:lvlText w:val="%8."/>
      <w:lvlJc w:val="left"/>
      <w:pPr>
        <w:ind w:left="5762" w:hanging="360"/>
      </w:pPr>
    </w:lvl>
    <w:lvl w:ilvl="8" w:tplc="041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">
    <w:nsid w:val="416456AD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5CDB04CF"/>
    <w:multiLevelType w:val="hybridMultilevel"/>
    <w:tmpl w:val="E9D8C5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EB419C"/>
    <w:multiLevelType w:val="multilevel"/>
    <w:tmpl w:val="844A8B8E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Times New Roman" w:eastAsiaTheme="minorHAnsi" w:hAnsi="Times New Roman" w:cstheme="minorBidi"/>
        <w:sz w:val="24"/>
        <w:szCs w:val="24"/>
      </w:rPr>
    </w:lvl>
    <w:lvl w:ilvl="1">
      <w:start w:val="1"/>
      <w:numFmt w:val="decimal"/>
      <w:lvlText w:val="%2)"/>
      <w:lvlJc w:val="left"/>
      <w:pPr>
        <w:ind w:left="1789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85A164A"/>
    <w:multiLevelType w:val="hybridMultilevel"/>
    <w:tmpl w:val="8E585B8E"/>
    <w:lvl w:ilvl="0" w:tplc="AAD08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D46553C"/>
    <w:multiLevelType w:val="hybridMultilevel"/>
    <w:tmpl w:val="D0F00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0"/>
  </w:num>
  <w:num w:numId="4">
    <w:abstractNumId w:val="3"/>
  </w:num>
  <w:num w:numId="5">
    <w:abstractNumId w:val="7"/>
  </w:num>
  <w:num w:numId="6">
    <w:abstractNumId w:val="10"/>
  </w:num>
  <w:num w:numId="7">
    <w:abstractNumId w:val="2"/>
  </w:num>
  <w:num w:numId="8">
    <w:abstractNumId w:val="5"/>
  </w:num>
  <w:num w:numId="9">
    <w:abstractNumId w:val="4"/>
  </w:num>
  <w:num w:numId="10">
    <w:abstractNumId w:val="9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305DD"/>
    <w:rsid w:val="000255CC"/>
    <w:rsid w:val="0004321F"/>
    <w:rsid w:val="00056389"/>
    <w:rsid w:val="00064B93"/>
    <w:rsid w:val="00086DD8"/>
    <w:rsid w:val="000A1B11"/>
    <w:rsid w:val="000B2A1D"/>
    <w:rsid w:val="000B3597"/>
    <w:rsid w:val="000C158B"/>
    <w:rsid w:val="000D1932"/>
    <w:rsid w:val="000F1DF6"/>
    <w:rsid w:val="000F2961"/>
    <w:rsid w:val="00104A45"/>
    <w:rsid w:val="00120BE5"/>
    <w:rsid w:val="00131BE2"/>
    <w:rsid w:val="00171384"/>
    <w:rsid w:val="00180D0A"/>
    <w:rsid w:val="0018449A"/>
    <w:rsid w:val="001B1A06"/>
    <w:rsid w:val="001C04D6"/>
    <w:rsid w:val="001C1ACD"/>
    <w:rsid w:val="001D7F14"/>
    <w:rsid w:val="00217FF7"/>
    <w:rsid w:val="00244A91"/>
    <w:rsid w:val="0026610E"/>
    <w:rsid w:val="00287B37"/>
    <w:rsid w:val="002C0553"/>
    <w:rsid w:val="002C1DC5"/>
    <w:rsid w:val="002E1336"/>
    <w:rsid w:val="003033C4"/>
    <w:rsid w:val="00322D03"/>
    <w:rsid w:val="00327F66"/>
    <w:rsid w:val="003305DD"/>
    <w:rsid w:val="00333592"/>
    <w:rsid w:val="003469FE"/>
    <w:rsid w:val="00366168"/>
    <w:rsid w:val="00372554"/>
    <w:rsid w:val="00374A58"/>
    <w:rsid w:val="003769F6"/>
    <w:rsid w:val="00376A93"/>
    <w:rsid w:val="00381AAE"/>
    <w:rsid w:val="00385EBD"/>
    <w:rsid w:val="003A683A"/>
    <w:rsid w:val="003C7DE1"/>
    <w:rsid w:val="003E3BE2"/>
    <w:rsid w:val="003F6930"/>
    <w:rsid w:val="004167CD"/>
    <w:rsid w:val="004474BF"/>
    <w:rsid w:val="004620CC"/>
    <w:rsid w:val="00473666"/>
    <w:rsid w:val="004849B3"/>
    <w:rsid w:val="004B0EF4"/>
    <w:rsid w:val="004B131B"/>
    <w:rsid w:val="004B23B7"/>
    <w:rsid w:val="004B32EF"/>
    <w:rsid w:val="004F04D5"/>
    <w:rsid w:val="0051395E"/>
    <w:rsid w:val="00514C0D"/>
    <w:rsid w:val="00523F90"/>
    <w:rsid w:val="00547E95"/>
    <w:rsid w:val="005524B0"/>
    <w:rsid w:val="00556D5B"/>
    <w:rsid w:val="00571B76"/>
    <w:rsid w:val="00574B9C"/>
    <w:rsid w:val="00576D87"/>
    <w:rsid w:val="0058736C"/>
    <w:rsid w:val="00592D4A"/>
    <w:rsid w:val="0059300D"/>
    <w:rsid w:val="005975D1"/>
    <w:rsid w:val="005A56DF"/>
    <w:rsid w:val="005B322A"/>
    <w:rsid w:val="005B4403"/>
    <w:rsid w:val="005B58F4"/>
    <w:rsid w:val="005D74D6"/>
    <w:rsid w:val="005E3691"/>
    <w:rsid w:val="005E7F8E"/>
    <w:rsid w:val="005F0F66"/>
    <w:rsid w:val="005F2949"/>
    <w:rsid w:val="005F3851"/>
    <w:rsid w:val="005F6681"/>
    <w:rsid w:val="00600F51"/>
    <w:rsid w:val="00603D92"/>
    <w:rsid w:val="00613226"/>
    <w:rsid w:val="00623FB1"/>
    <w:rsid w:val="006255DD"/>
    <w:rsid w:val="0063345F"/>
    <w:rsid w:val="006345DB"/>
    <w:rsid w:val="00637055"/>
    <w:rsid w:val="00643A55"/>
    <w:rsid w:val="00647E33"/>
    <w:rsid w:val="006531B8"/>
    <w:rsid w:val="006729B5"/>
    <w:rsid w:val="00681D37"/>
    <w:rsid w:val="00684509"/>
    <w:rsid w:val="006A3363"/>
    <w:rsid w:val="006C1BE9"/>
    <w:rsid w:val="006C5EB3"/>
    <w:rsid w:val="006E6397"/>
    <w:rsid w:val="006F5F2B"/>
    <w:rsid w:val="00705116"/>
    <w:rsid w:val="00725E76"/>
    <w:rsid w:val="00735DF5"/>
    <w:rsid w:val="0073771E"/>
    <w:rsid w:val="007411F6"/>
    <w:rsid w:val="00742AE4"/>
    <w:rsid w:val="007528F1"/>
    <w:rsid w:val="00753E0A"/>
    <w:rsid w:val="00772F32"/>
    <w:rsid w:val="00784E02"/>
    <w:rsid w:val="007857C6"/>
    <w:rsid w:val="007A4A12"/>
    <w:rsid w:val="007C03AA"/>
    <w:rsid w:val="007F02B5"/>
    <w:rsid w:val="007F1693"/>
    <w:rsid w:val="007F50DC"/>
    <w:rsid w:val="0082435E"/>
    <w:rsid w:val="008245BD"/>
    <w:rsid w:val="008250DA"/>
    <w:rsid w:val="00864552"/>
    <w:rsid w:val="00875857"/>
    <w:rsid w:val="0088085B"/>
    <w:rsid w:val="008935D8"/>
    <w:rsid w:val="008949F5"/>
    <w:rsid w:val="00897844"/>
    <w:rsid w:val="008A1236"/>
    <w:rsid w:val="008D7647"/>
    <w:rsid w:val="008F62C2"/>
    <w:rsid w:val="00931E1B"/>
    <w:rsid w:val="0093438D"/>
    <w:rsid w:val="009424B4"/>
    <w:rsid w:val="00953175"/>
    <w:rsid w:val="009559D0"/>
    <w:rsid w:val="00956595"/>
    <w:rsid w:val="009A44EA"/>
    <w:rsid w:val="009B6669"/>
    <w:rsid w:val="009C0923"/>
    <w:rsid w:val="009C6206"/>
    <w:rsid w:val="009E5BA0"/>
    <w:rsid w:val="00A31F28"/>
    <w:rsid w:val="00A66435"/>
    <w:rsid w:val="00A832C8"/>
    <w:rsid w:val="00A964D3"/>
    <w:rsid w:val="00B06076"/>
    <w:rsid w:val="00B161D2"/>
    <w:rsid w:val="00B41493"/>
    <w:rsid w:val="00B450EA"/>
    <w:rsid w:val="00B47597"/>
    <w:rsid w:val="00B56C49"/>
    <w:rsid w:val="00B57657"/>
    <w:rsid w:val="00B76FC2"/>
    <w:rsid w:val="00B94CD1"/>
    <w:rsid w:val="00BA4C72"/>
    <w:rsid w:val="00BA6163"/>
    <w:rsid w:val="00BD37E9"/>
    <w:rsid w:val="00BE3D3C"/>
    <w:rsid w:val="00BE52C7"/>
    <w:rsid w:val="00BF33D2"/>
    <w:rsid w:val="00BF5A36"/>
    <w:rsid w:val="00C243D7"/>
    <w:rsid w:val="00C434DB"/>
    <w:rsid w:val="00C477D5"/>
    <w:rsid w:val="00C54B6C"/>
    <w:rsid w:val="00C62091"/>
    <w:rsid w:val="00C8767B"/>
    <w:rsid w:val="00C9046D"/>
    <w:rsid w:val="00C94A36"/>
    <w:rsid w:val="00CA4CFC"/>
    <w:rsid w:val="00CB1741"/>
    <w:rsid w:val="00CC14E4"/>
    <w:rsid w:val="00CE50E3"/>
    <w:rsid w:val="00CF396A"/>
    <w:rsid w:val="00CF6683"/>
    <w:rsid w:val="00CF75DE"/>
    <w:rsid w:val="00D007F0"/>
    <w:rsid w:val="00D10396"/>
    <w:rsid w:val="00D20046"/>
    <w:rsid w:val="00D202D2"/>
    <w:rsid w:val="00D23654"/>
    <w:rsid w:val="00D23A32"/>
    <w:rsid w:val="00D37F6C"/>
    <w:rsid w:val="00D85C76"/>
    <w:rsid w:val="00D934CF"/>
    <w:rsid w:val="00DA2A05"/>
    <w:rsid w:val="00DA4454"/>
    <w:rsid w:val="00DB60EB"/>
    <w:rsid w:val="00DD739A"/>
    <w:rsid w:val="00E05024"/>
    <w:rsid w:val="00E06C2A"/>
    <w:rsid w:val="00E31D0D"/>
    <w:rsid w:val="00E43FB1"/>
    <w:rsid w:val="00E639B3"/>
    <w:rsid w:val="00E74C5F"/>
    <w:rsid w:val="00E90267"/>
    <w:rsid w:val="00E92048"/>
    <w:rsid w:val="00ED62ED"/>
    <w:rsid w:val="00EE3500"/>
    <w:rsid w:val="00F04837"/>
    <w:rsid w:val="00F1521D"/>
    <w:rsid w:val="00F16DC5"/>
    <w:rsid w:val="00F217FF"/>
    <w:rsid w:val="00F27EFF"/>
    <w:rsid w:val="00F27F3C"/>
    <w:rsid w:val="00F327E0"/>
    <w:rsid w:val="00F34BCB"/>
    <w:rsid w:val="00F47F6D"/>
    <w:rsid w:val="00F547DA"/>
    <w:rsid w:val="00F54AFC"/>
    <w:rsid w:val="00F75BDC"/>
    <w:rsid w:val="00F87EDF"/>
    <w:rsid w:val="00FC0035"/>
    <w:rsid w:val="00FC22FF"/>
    <w:rsid w:val="00FF01D7"/>
    <w:rsid w:val="00FF4F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3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8085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rsid w:val="008808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sid w:val="003033C4"/>
    <w:rPr>
      <w:b/>
      <w:bCs/>
    </w:rPr>
  </w:style>
  <w:style w:type="character" w:styleId="a6">
    <w:name w:val="Hyperlink"/>
    <w:basedOn w:val="a0"/>
    <w:uiPriority w:val="99"/>
    <w:semiHidden/>
    <w:unhideWhenUsed/>
    <w:rsid w:val="003033C4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64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4552"/>
    <w:rPr>
      <w:rFonts w:ascii="Tahoma" w:hAnsi="Tahoma" w:cs="Tahoma"/>
      <w:sz w:val="16"/>
      <w:szCs w:val="16"/>
    </w:rPr>
  </w:style>
  <w:style w:type="table" w:customStyle="1" w:styleId="TableGrid">
    <w:name w:val="TableGrid"/>
    <w:rsid w:val="002C055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header"/>
    <w:basedOn w:val="a"/>
    <w:link w:val="aa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D7F14"/>
  </w:style>
  <w:style w:type="paragraph" w:styleId="ab">
    <w:name w:val="footer"/>
    <w:basedOn w:val="a"/>
    <w:link w:val="ac"/>
    <w:uiPriority w:val="99"/>
    <w:semiHidden/>
    <w:unhideWhenUsed/>
    <w:rsid w:val="001D7F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D7F14"/>
  </w:style>
  <w:style w:type="paragraph" w:styleId="ad">
    <w:name w:val="footnote text"/>
    <w:basedOn w:val="a"/>
    <w:link w:val="ae"/>
    <w:uiPriority w:val="99"/>
    <w:semiHidden/>
    <w:unhideWhenUsed/>
    <w:rsid w:val="00A31F28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A31F28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A31F2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DF40AD-EA7A-4623-B9B1-529C1DF2C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726</TotalTime>
  <Pages>16</Pages>
  <Words>1604</Words>
  <Characters>9144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Манешина Н.И.</dc:creator>
  <cp:lastModifiedBy>Ксения</cp:lastModifiedBy>
  <cp:revision>124</cp:revision>
  <cp:lastPrinted>2025-02-07T07:56:00Z</cp:lastPrinted>
  <dcterms:created xsi:type="dcterms:W3CDTF">2020-10-19T19:17:00Z</dcterms:created>
  <dcterms:modified xsi:type="dcterms:W3CDTF">2025-03-28T06:16:00Z</dcterms:modified>
</cp:coreProperties>
</file>